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98AE00" w14:textId="77777777" w:rsidR="003E7679" w:rsidRDefault="003E7679" w:rsidP="009F62C9">
      <w:pPr>
        <w:spacing w:line="360" w:lineRule="auto"/>
        <w:jc w:val="both"/>
        <w:rPr>
          <w:rFonts w:cstheme="minorHAnsi"/>
          <w:b/>
          <w:sz w:val="24"/>
          <w:szCs w:val="24"/>
        </w:rPr>
      </w:pPr>
      <w:bookmarkStart w:id="0" w:name="_GoBack"/>
      <w:bookmarkEnd w:id="0"/>
    </w:p>
    <w:p w14:paraId="60581263" w14:textId="4669E22A" w:rsidR="003E7679" w:rsidRDefault="003E7679" w:rsidP="009F62C9">
      <w:pPr>
        <w:spacing w:line="360" w:lineRule="auto"/>
        <w:jc w:val="both"/>
        <w:rPr>
          <w:rFonts w:cstheme="minorHAnsi"/>
          <w:b/>
          <w:sz w:val="24"/>
          <w:szCs w:val="24"/>
        </w:rPr>
      </w:pPr>
    </w:p>
    <w:p w14:paraId="2DC63862" w14:textId="77777777" w:rsidR="003E7679" w:rsidRDefault="003E7679" w:rsidP="009F62C9">
      <w:pPr>
        <w:spacing w:line="360" w:lineRule="auto"/>
        <w:jc w:val="both"/>
        <w:rPr>
          <w:rFonts w:cstheme="minorHAnsi"/>
          <w:b/>
          <w:sz w:val="24"/>
          <w:szCs w:val="24"/>
        </w:rPr>
      </w:pPr>
    </w:p>
    <w:p w14:paraId="117A2F9F" w14:textId="77777777" w:rsidR="009F62C9" w:rsidRDefault="009F62C9" w:rsidP="009F62C9">
      <w:pPr>
        <w:spacing w:line="360" w:lineRule="auto"/>
        <w:jc w:val="both"/>
        <w:rPr>
          <w:rFonts w:cstheme="minorHAnsi"/>
          <w:b/>
          <w:sz w:val="24"/>
          <w:szCs w:val="24"/>
        </w:rPr>
      </w:pPr>
    </w:p>
    <w:p w14:paraId="178195AB" w14:textId="77777777" w:rsidR="009F62C9" w:rsidRDefault="009F62C9" w:rsidP="009F62C9">
      <w:pPr>
        <w:spacing w:line="360" w:lineRule="auto"/>
        <w:jc w:val="both"/>
        <w:rPr>
          <w:rFonts w:cstheme="minorHAnsi"/>
          <w:b/>
          <w:sz w:val="24"/>
          <w:szCs w:val="24"/>
        </w:rPr>
      </w:pPr>
    </w:p>
    <w:p w14:paraId="61578FB8" w14:textId="77777777" w:rsidR="009F62C9" w:rsidRDefault="009F62C9" w:rsidP="009F62C9">
      <w:pPr>
        <w:spacing w:line="360" w:lineRule="auto"/>
        <w:jc w:val="both"/>
        <w:rPr>
          <w:rFonts w:cstheme="minorHAnsi"/>
          <w:b/>
          <w:sz w:val="24"/>
          <w:szCs w:val="24"/>
        </w:rPr>
      </w:pPr>
    </w:p>
    <w:p w14:paraId="7731746F" w14:textId="77777777" w:rsidR="009F62C9" w:rsidRDefault="009F62C9" w:rsidP="009F62C9">
      <w:pPr>
        <w:spacing w:line="360" w:lineRule="auto"/>
        <w:jc w:val="both"/>
        <w:rPr>
          <w:rFonts w:cstheme="minorHAnsi"/>
          <w:b/>
          <w:sz w:val="24"/>
          <w:szCs w:val="24"/>
        </w:rPr>
      </w:pPr>
    </w:p>
    <w:p w14:paraId="3F4CCA6C" w14:textId="77777777" w:rsidR="009F62C9" w:rsidRDefault="009F62C9" w:rsidP="009F62C9">
      <w:pPr>
        <w:spacing w:line="360" w:lineRule="auto"/>
        <w:jc w:val="both"/>
        <w:rPr>
          <w:rFonts w:cstheme="minorHAnsi"/>
          <w:b/>
          <w:sz w:val="24"/>
          <w:szCs w:val="24"/>
        </w:rPr>
      </w:pPr>
    </w:p>
    <w:p w14:paraId="286DC7F7" w14:textId="77777777" w:rsidR="003E7679" w:rsidRDefault="003E7679" w:rsidP="009F62C9">
      <w:pPr>
        <w:spacing w:line="360" w:lineRule="auto"/>
        <w:jc w:val="both"/>
        <w:rPr>
          <w:rFonts w:cstheme="minorHAnsi"/>
          <w:b/>
          <w:sz w:val="24"/>
          <w:szCs w:val="24"/>
        </w:rPr>
      </w:pPr>
    </w:p>
    <w:p w14:paraId="1E794246" w14:textId="3A740F42" w:rsidR="0086392A" w:rsidRPr="003E7679" w:rsidRDefault="00C55189" w:rsidP="009F62C9">
      <w:pPr>
        <w:spacing w:line="360" w:lineRule="auto"/>
        <w:jc w:val="center"/>
        <w:rPr>
          <w:rFonts w:cstheme="minorHAnsi"/>
          <w:b/>
          <w:sz w:val="40"/>
          <w:szCs w:val="40"/>
        </w:rPr>
      </w:pPr>
      <w:r w:rsidRPr="003E7679">
        <w:rPr>
          <w:rFonts w:cstheme="minorHAnsi"/>
          <w:b/>
          <w:sz w:val="40"/>
          <w:szCs w:val="40"/>
        </w:rPr>
        <w:t>PLANO DE GESTÃO DE EQUIPAMENTOS CIENTÍFICOS E MÉDICOS HOSPITALARES</w:t>
      </w:r>
    </w:p>
    <w:p w14:paraId="47DD21FA" w14:textId="77777777" w:rsidR="003E7679" w:rsidRDefault="003E7679" w:rsidP="009F62C9">
      <w:pPr>
        <w:spacing w:line="360" w:lineRule="auto"/>
        <w:jc w:val="both"/>
        <w:rPr>
          <w:rFonts w:cstheme="minorHAnsi"/>
          <w:b/>
          <w:sz w:val="24"/>
          <w:szCs w:val="24"/>
        </w:rPr>
      </w:pPr>
    </w:p>
    <w:p w14:paraId="42D904BD" w14:textId="77777777" w:rsidR="00AB5C70" w:rsidRDefault="00AB5C70" w:rsidP="009F62C9">
      <w:pPr>
        <w:spacing w:line="360" w:lineRule="auto"/>
        <w:jc w:val="both"/>
        <w:rPr>
          <w:rFonts w:cstheme="minorHAnsi"/>
          <w:b/>
          <w:sz w:val="24"/>
          <w:szCs w:val="24"/>
        </w:rPr>
      </w:pPr>
    </w:p>
    <w:p w14:paraId="1A979C75" w14:textId="77777777" w:rsidR="00AB5C70" w:rsidRDefault="00AB5C70" w:rsidP="009F62C9">
      <w:pPr>
        <w:spacing w:line="360" w:lineRule="auto"/>
        <w:jc w:val="both"/>
        <w:rPr>
          <w:rFonts w:cstheme="minorHAnsi"/>
          <w:b/>
          <w:sz w:val="24"/>
          <w:szCs w:val="24"/>
        </w:rPr>
      </w:pPr>
    </w:p>
    <w:p w14:paraId="7D41F4D5" w14:textId="77777777" w:rsidR="00AB5C70" w:rsidRDefault="00AB5C70" w:rsidP="009F62C9">
      <w:pPr>
        <w:spacing w:line="360" w:lineRule="auto"/>
        <w:jc w:val="both"/>
        <w:rPr>
          <w:rFonts w:cstheme="minorHAnsi"/>
          <w:b/>
          <w:sz w:val="24"/>
          <w:szCs w:val="24"/>
        </w:rPr>
      </w:pPr>
    </w:p>
    <w:p w14:paraId="665A96B3" w14:textId="77777777" w:rsidR="00AB5C70" w:rsidRDefault="00AB5C70" w:rsidP="009F62C9">
      <w:pPr>
        <w:spacing w:line="360" w:lineRule="auto"/>
        <w:jc w:val="both"/>
        <w:rPr>
          <w:rFonts w:cstheme="minorHAnsi"/>
          <w:b/>
          <w:sz w:val="24"/>
          <w:szCs w:val="24"/>
        </w:rPr>
      </w:pPr>
    </w:p>
    <w:p w14:paraId="3C542CAA" w14:textId="77777777" w:rsidR="00AB5C70" w:rsidRDefault="00AB5C70" w:rsidP="009F62C9">
      <w:pPr>
        <w:spacing w:line="360" w:lineRule="auto"/>
        <w:jc w:val="both"/>
        <w:rPr>
          <w:rFonts w:cstheme="minorHAnsi"/>
          <w:b/>
          <w:sz w:val="24"/>
          <w:szCs w:val="24"/>
        </w:rPr>
      </w:pPr>
    </w:p>
    <w:p w14:paraId="04425538" w14:textId="77777777" w:rsidR="00AB5C70" w:rsidRDefault="00AB5C70" w:rsidP="009F62C9">
      <w:pPr>
        <w:spacing w:line="360" w:lineRule="auto"/>
        <w:jc w:val="both"/>
        <w:rPr>
          <w:rFonts w:cstheme="minorHAnsi"/>
          <w:b/>
          <w:sz w:val="24"/>
          <w:szCs w:val="24"/>
        </w:rPr>
      </w:pPr>
    </w:p>
    <w:p w14:paraId="17DDFA09" w14:textId="77777777" w:rsidR="008254C6" w:rsidRDefault="008254C6" w:rsidP="009F62C9">
      <w:pPr>
        <w:spacing w:line="360" w:lineRule="auto"/>
        <w:jc w:val="both"/>
        <w:rPr>
          <w:rFonts w:cstheme="minorHAnsi"/>
          <w:b/>
          <w:sz w:val="24"/>
          <w:szCs w:val="24"/>
        </w:rPr>
      </w:pPr>
    </w:p>
    <w:p w14:paraId="7FFE7410" w14:textId="77777777" w:rsidR="009F62C9" w:rsidRDefault="009F62C9" w:rsidP="009F62C9">
      <w:pPr>
        <w:spacing w:line="360" w:lineRule="auto"/>
        <w:jc w:val="both"/>
        <w:rPr>
          <w:rFonts w:cstheme="minorHAnsi"/>
          <w:b/>
          <w:sz w:val="24"/>
          <w:szCs w:val="24"/>
        </w:rPr>
      </w:pPr>
    </w:p>
    <w:p w14:paraId="781ED0CB" w14:textId="64455F7D" w:rsidR="00AB5C70" w:rsidRPr="009F62C9" w:rsidRDefault="00AB5C70" w:rsidP="009F62C9">
      <w:pPr>
        <w:spacing w:line="240" w:lineRule="auto"/>
        <w:jc w:val="center"/>
        <w:rPr>
          <w:rFonts w:cstheme="minorHAnsi"/>
          <w:b/>
          <w:sz w:val="28"/>
          <w:szCs w:val="28"/>
        </w:rPr>
      </w:pPr>
      <w:r w:rsidRPr="009F62C9">
        <w:rPr>
          <w:rFonts w:cstheme="minorHAnsi"/>
          <w:b/>
          <w:sz w:val="28"/>
          <w:szCs w:val="28"/>
        </w:rPr>
        <w:t>Escola Nacional de Saúde Pública Sergio Arouca</w:t>
      </w:r>
    </w:p>
    <w:p w14:paraId="391270AC" w14:textId="10FF942C" w:rsidR="003E7679" w:rsidRPr="009F62C9" w:rsidRDefault="0015227F" w:rsidP="009F62C9">
      <w:pPr>
        <w:spacing w:line="360" w:lineRule="auto"/>
        <w:jc w:val="center"/>
        <w:rPr>
          <w:rFonts w:cstheme="minorHAnsi"/>
          <w:b/>
          <w:sz w:val="28"/>
          <w:szCs w:val="28"/>
        </w:rPr>
      </w:pPr>
      <w:r w:rsidRPr="009F62C9">
        <w:rPr>
          <w:rFonts w:cstheme="minorHAnsi"/>
          <w:b/>
          <w:sz w:val="28"/>
          <w:szCs w:val="28"/>
        </w:rPr>
        <w:t>2019</w:t>
      </w:r>
    </w:p>
    <w:p w14:paraId="1F3D9085" w14:textId="77777777" w:rsidR="008254C6" w:rsidRPr="0015227F" w:rsidRDefault="008254C6" w:rsidP="009F62C9">
      <w:pPr>
        <w:spacing w:line="360" w:lineRule="auto"/>
        <w:jc w:val="both"/>
        <w:rPr>
          <w:rFonts w:cstheme="minorHAnsi"/>
          <w:b/>
          <w:sz w:val="40"/>
          <w:szCs w:val="40"/>
        </w:rPr>
      </w:pPr>
    </w:p>
    <w:p w14:paraId="2C61F2DC" w14:textId="461EDC30" w:rsidR="0015227F" w:rsidRDefault="0015227F" w:rsidP="009F62C9">
      <w:pPr>
        <w:spacing w:line="360" w:lineRule="auto"/>
        <w:jc w:val="both"/>
      </w:pPr>
      <w:r>
        <w:lastRenderedPageBreak/>
        <w:t xml:space="preserve">PECM - PLANO DE GESTÃO DE EQUIPAMENTOS CIENTÍFICOS E MÉDICO-HOSPITALARES </w:t>
      </w:r>
    </w:p>
    <w:p w14:paraId="7AB723ED" w14:textId="77777777" w:rsidR="0015227F" w:rsidRDefault="0015227F" w:rsidP="009F62C9">
      <w:pPr>
        <w:spacing w:line="360" w:lineRule="auto"/>
        <w:jc w:val="both"/>
      </w:pPr>
      <w:r>
        <w:t xml:space="preserve">ENSP - ESCOLA NACIONAL DE SAÚDE PÚBLICA SERGIO AROUCA </w:t>
      </w:r>
    </w:p>
    <w:p w14:paraId="5C397BFA" w14:textId="419A8494" w:rsidR="0015227F" w:rsidRDefault="0015227F" w:rsidP="009F62C9">
      <w:pPr>
        <w:spacing w:line="360" w:lineRule="auto"/>
        <w:jc w:val="both"/>
      </w:pPr>
      <w:r>
        <w:t xml:space="preserve">Diretor </w:t>
      </w:r>
      <w:r w:rsidR="002C7D40">
        <w:t xml:space="preserve">- </w:t>
      </w:r>
      <w:r>
        <w:t xml:space="preserve"> Hermano Albuquerque de Castro </w:t>
      </w:r>
    </w:p>
    <w:p w14:paraId="1616002A" w14:textId="7654DD24" w:rsidR="0015227F" w:rsidRDefault="0015227F" w:rsidP="009F62C9">
      <w:pPr>
        <w:spacing w:line="360" w:lineRule="auto"/>
        <w:jc w:val="both"/>
      </w:pPr>
      <w:r>
        <w:t xml:space="preserve">Vice Diretora de Ambulatórios e Laboratórios </w:t>
      </w:r>
      <w:r w:rsidR="002C7D40">
        <w:t>- Fátima Rocha</w:t>
      </w:r>
    </w:p>
    <w:p w14:paraId="28F207C3" w14:textId="6254F52D" w:rsidR="0015227F" w:rsidRDefault="002C7D40" w:rsidP="009F62C9">
      <w:pPr>
        <w:spacing w:line="360" w:lineRule="auto"/>
        <w:jc w:val="both"/>
      </w:pPr>
      <w:r>
        <w:t xml:space="preserve">Coordenação de </w:t>
      </w:r>
      <w:r w:rsidR="0015227F">
        <w:t xml:space="preserve">Ambulatórios </w:t>
      </w:r>
      <w:r>
        <w:t>– Gisele Oliveira Pinto</w:t>
      </w:r>
      <w:r w:rsidR="0015227F">
        <w:t xml:space="preserve"> </w:t>
      </w:r>
    </w:p>
    <w:p w14:paraId="684ADE51" w14:textId="77ED9C72" w:rsidR="002C7D40" w:rsidRDefault="002C7D40" w:rsidP="009F62C9">
      <w:pPr>
        <w:spacing w:line="360" w:lineRule="auto"/>
        <w:jc w:val="both"/>
      </w:pPr>
      <w:r>
        <w:t xml:space="preserve">Coordenação de Laboratórios – Letícia Alves da Silva </w:t>
      </w:r>
    </w:p>
    <w:p w14:paraId="4F038F1C" w14:textId="7CE3948B" w:rsidR="0015227F" w:rsidRDefault="0015227F" w:rsidP="009F62C9">
      <w:pPr>
        <w:spacing w:line="360" w:lineRule="auto"/>
        <w:jc w:val="both"/>
      </w:pPr>
      <w:r>
        <w:t xml:space="preserve">COMISSÃO GESTORA DO PLANO DE GESTÃO DE </w:t>
      </w:r>
      <w:r w:rsidR="002C7D40">
        <w:t>EQUIPAMENTOS CIENTÍFICOS E MÉDICO-HOSPITALARES</w:t>
      </w:r>
      <w:r>
        <w:t xml:space="preserve"> </w:t>
      </w:r>
    </w:p>
    <w:p w14:paraId="54FFF544" w14:textId="2C0DF006" w:rsidR="0015227F" w:rsidRDefault="0015227F" w:rsidP="009F62C9">
      <w:pPr>
        <w:spacing w:line="360" w:lineRule="auto"/>
        <w:jc w:val="both"/>
      </w:pPr>
      <w:r>
        <w:t>Serviço de Gestão da Sustentabilidade</w:t>
      </w:r>
      <w:r w:rsidR="00DB4C19">
        <w:t xml:space="preserve"> - </w:t>
      </w:r>
      <w:r>
        <w:t xml:space="preserve">Flávia Ramos Guimarães </w:t>
      </w:r>
    </w:p>
    <w:p w14:paraId="2150CB98" w14:textId="274CFB63" w:rsidR="002C7D40" w:rsidRDefault="0015227F" w:rsidP="009F62C9">
      <w:pPr>
        <w:spacing w:line="360" w:lineRule="auto"/>
        <w:jc w:val="both"/>
      </w:pPr>
      <w:r>
        <w:t>Coordenação de Gestão</w:t>
      </w:r>
      <w:r w:rsidR="00DB4C19">
        <w:t xml:space="preserve"> -</w:t>
      </w:r>
      <w:r>
        <w:t xml:space="preserve"> Paulo Roberto de Souza Vieira</w:t>
      </w:r>
    </w:p>
    <w:p w14:paraId="012396C3" w14:textId="2180103B" w:rsidR="002C7D40" w:rsidRDefault="0015227F" w:rsidP="009F62C9">
      <w:pPr>
        <w:spacing w:line="360" w:lineRule="auto"/>
        <w:jc w:val="both"/>
      </w:pPr>
      <w:r>
        <w:t xml:space="preserve"> Serviço de Gestão de Materiais</w:t>
      </w:r>
      <w:r w:rsidR="00DB4C19">
        <w:t xml:space="preserve"> - </w:t>
      </w:r>
      <w:r>
        <w:t>Simone Delmondes Moreira;</w:t>
      </w:r>
    </w:p>
    <w:p w14:paraId="7BAB9A43" w14:textId="1750283E" w:rsidR="002C7D40" w:rsidRDefault="002C7D40" w:rsidP="009F62C9">
      <w:pPr>
        <w:spacing w:line="360" w:lineRule="auto"/>
        <w:jc w:val="both"/>
      </w:pPr>
      <w:r>
        <w:t>Serviço de I</w:t>
      </w:r>
      <w:r w:rsidR="0015227F">
        <w:t>nfraestrutura</w:t>
      </w:r>
      <w:r w:rsidR="00DB4C19">
        <w:t xml:space="preserve"> -</w:t>
      </w:r>
      <w:r w:rsidR="0015227F">
        <w:t xml:space="preserve"> Jonas Victorino Jr</w:t>
      </w:r>
    </w:p>
    <w:p w14:paraId="2B7DEDDC" w14:textId="60A1FAE5" w:rsidR="0015227F" w:rsidRDefault="0015227F" w:rsidP="009F62C9">
      <w:pPr>
        <w:spacing w:line="360" w:lineRule="auto"/>
        <w:jc w:val="both"/>
      </w:pPr>
      <w:r>
        <w:t>Serviço de Gestão Patrimonial</w:t>
      </w:r>
      <w:r w:rsidR="00DB4C19">
        <w:t xml:space="preserve"> -</w:t>
      </w:r>
      <w:r>
        <w:t xml:space="preserve"> Heitor Sant</w:t>
      </w:r>
      <w:r w:rsidR="002C7D40">
        <w:t>os da Silva;</w:t>
      </w:r>
    </w:p>
    <w:p w14:paraId="2B7A5611" w14:textId="1469D226" w:rsidR="002C7D40" w:rsidRDefault="0015227F" w:rsidP="009F62C9">
      <w:pPr>
        <w:spacing w:line="360" w:lineRule="auto"/>
        <w:jc w:val="both"/>
      </w:pPr>
      <w:r>
        <w:t>Serviço de Gestão da Tecnologia da Informação</w:t>
      </w:r>
      <w:r w:rsidR="00DB4C19">
        <w:t xml:space="preserve"> -</w:t>
      </w:r>
      <w:r>
        <w:t xml:space="preserve"> Marcus Vinicius Del Sarto; </w:t>
      </w:r>
    </w:p>
    <w:p w14:paraId="37541C08" w14:textId="46D19A4B" w:rsidR="0015227F" w:rsidRDefault="0015227F" w:rsidP="009F62C9">
      <w:pPr>
        <w:spacing w:line="360" w:lineRule="auto"/>
        <w:jc w:val="both"/>
      </w:pPr>
      <w:r>
        <w:t>Serviço de Gestão de Compras</w:t>
      </w:r>
      <w:r w:rsidR="00DB4C19">
        <w:t xml:space="preserve"> - </w:t>
      </w:r>
      <w:r>
        <w:t xml:space="preserve">Elza Mendonça </w:t>
      </w:r>
    </w:p>
    <w:p w14:paraId="0D9831AB" w14:textId="51E7CCBB" w:rsidR="002C7D40" w:rsidRDefault="0015227F" w:rsidP="009F62C9">
      <w:pPr>
        <w:spacing w:line="360" w:lineRule="auto"/>
        <w:jc w:val="both"/>
      </w:pPr>
      <w:r>
        <w:t>Serviço de Gestão de Contratos</w:t>
      </w:r>
      <w:r w:rsidR="00DB4C19">
        <w:t xml:space="preserve"> -</w:t>
      </w:r>
      <w:r>
        <w:t xml:space="preserve"> Luiz Claudio de Camargo Moureau; </w:t>
      </w:r>
    </w:p>
    <w:p w14:paraId="734454C5" w14:textId="6F986123" w:rsidR="002C7D40" w:rsidRDefault="0015227F" w:rsidP="009F62C9">
      <w:pPr>
        <w:spacing w:line="360" w:lineRule="auto"/>
        <w:jc w:val="both"/>
      </w:pPr>
      <w:r>
        <w:t>Serviço de Gestão da Qualidade</w:t>
      </w:r>
      <w:r w:rsidR="00DB4C19">
        <w:t xml:space="preserve"> -</w:t>
      </w:r>
      <w:r>
        <w:t xml:space="preserve"> </w:t>
      </w:r>
      <w:r w:rsidR="002C7D40">
        <w:t>Murilo Salles</w:t>
      </w:r>
    </w:p>
    <w:p w14:paraId="4098A087" w14:textId="5A3247D3" w:rsidR="0015227F" w:rsidRDefault="0015227F" w:rsidP="009F62C9">
      <w:pPr>
        <w:spacing w:line="360" w:lineRule="auto"/>
        <w:jc w:val="both"/>
      </w:pPr>
      <w:r>
        <w:t>Serviço de Planejamento</w:t>
      </w:r>
      <w:r w:rsidR="00DB4C19">
        <w:t xml:space="preserve"> - </w:t>
      </w:r>
      <w:r w:rsidR="002C7D40">
        <w:t>Rodrigo Alverga</w:t>
      </w:r>
      <w:r>
        <w:t xml:space="preserve"> </w:t>
      </w:r>
    </w:p>
    <w:p w14:paraId="2512346C" w14:textId="2B10D574" w:rsidR="0015227F" w:rsidRDefault="0015227F" w:rsidP="009F62C9">
      <w:pPr>
        <w:spacing w:line="360" w:lineRule="auto"/>
        <w:jc w:val="both"/>
      </w:pPr>
      <w:r>
        <w:t>Serviço de Gestão do Trabalho</w:t>
      </w:r>
      <w:r w:rsidR="00DB4C19">
        <w:t xml:space="preserve"> - </w:t>
      </w:r>
      <w:r w:rsidR="002C7D40">
        <w:t>Andrea Couto</w:t>
      </w:r>
      <w:r>
        <w:t xml:space="preserve"> </w:t>
      </w:r>
    </w:p>
    <w:p w14:paraId="18E64301" w14:textId="766B4559" w:rsidR="0015227F" w:rsidRDefault="0015227F" w:rsidP="009F62C9">
      <w:pPr>
        <w:spacing w:line="360" w:lineRule="auto"/>
        <w:jc w:val="both"/>
      </w:pPr>
      <w:r>
        <w:t>Serviço de Biossegurança</w:t>
      </w:r>
      <w:r w:rsidR="00DB4C19">
        <w:t xml:space="preserve"> - </w:t>
      </w:r>
      <w:r>
        <w:t xml:space="preserve">Maria Egle Cordeiro Setti; </w:t>
      </w:r>
    </w:p>
    <w:p w14:paraId="60D693B3" w14:textId="40AED9C2" w:rsidR="0015227F" w:rsidRDefault="0015227F" w:rsidP="009F62C9">
      <w:pPr>
        <w:spacing w:line="360" w:lineRule="auto"/>
        <w:jc w:val="both"/>
      </w:pPr>
      <w:r>
        <w:t>Coordenação de Comunicação Inst</w:t>
      </w:r>
      <w:r w:rsidR="002C7D40">
        <w:t>itucional</w:t>
      </w:r>
      <w:r w:rsidR="00DB4C19">
        <w:t xml:space="preserve"> - </w:t>
      </w:r>
      <w:r w:rsidR="002C7D40">
        <w:t>Rita Mattos</w:t>
      </w:r>
    </w:p>
    <w:p w14:paraId="2478AC95" w14:textId="3D52DEC4" w:rsidR="00DB4C19" w:rsidRDefault="00DB4C19" w:rsidP="009F62C9">
      <w:pPr>
        <w:spacing w:line="360" w:lineRule="auto"/>
        <w:jc w:val="both"/>
      </w:pPr>
      <w:r w:rsidRPr="008A2D0E">
        <w:t>Con</w:t>
      </w:r>
      <w:r w:rsidR="008A2D0E" w:rsidRPr="008A2D0E">
        <w:t>sultores</w:t>
      </w:r>
      <w:r w:rsidRPr="008A2D0E">
        <w:t xml:space="preserve"> – Coordenação de Plataformas Ensp, DSSA, DCB, Hélio Fraga</w:t>
      </w:r>
    </w:p>
    <w:p w14:paraId="1EA271B9" w14:textId="77777777" w:rsidR="008A2D0E" w:rsidRPr="008A2D0E" w:rsidRDefault="008A2D0E" w:rsidP="009F62C9">
      <w:pPr>
        <w:spacing w:line="360" w:lineRule="auto"/>
        <w:jc w:val="both"/>
      </w:pPr>
    </w:p>
    <w:p w14:paraId="1EA7CEC0" w14:textId="49F392B4" w:rsidR="00AB5C70" w:rsidRPr="00AB5C70" w:rsidRDefault="00AB5C70" w:rsidP="009F62C9">
      <w:pPr>
        <w:spacing w:line="360" w:lineRule="auto"/>
        <w:jc w:val="center"/>
        <w:rPr>
          <w:b/>
        </w:rPr>
      </w:pPr>
      <w:r w:rsidRPr="00AB5C70">
        <w:rPr>
          <w:b/>
        </w:rPr>
        <w:t>VDAL - R</w:t>
      </w:r>
      <w:r w:rsidR="00FC1D67">
        <w:rPr>
          <w:b/>
        </w:rPr>
        <w:t>ua</w:t>
      </w:r>
      <w:r w:rsidRPr="00AB5C70">
        <w:rPr>
          <w:b/>
        </w:rPr>
        <w:t xml:space="preserve"> Leopoldo Bulhões, 1.480 – Prédio Hernani Braga - sala 305 </w:t>
      </w:r>
      <w:r>
        <w:rPr>
          <w:b/>
        </w:rPr>
        <w:t xml:space="preserve">- </w:t>
      </w:r>
      <w:r w:rsidRPr="00AB5C70">
        <w:rPr>
          <w:b/>
        </w:rPr>
        <w:t>Manguinhos</w:t>
      </w:r>
    </w:p>
    <w:p w14:paraId="61DC620F" w14:textId="327CCDBA" w:rsidR="00AB5C70" w:rsidRDefault="00AB5C70" w:rsidP="009F62C9">
      <w:pPr>
        <w:spacing w:line="360" w:lineRule="auto"/>
        <w:jc w:val="center"/>
        <w:rPr>
          <w:b/>
        </w:rPr>
      </w:pPr>
      <w:r w:rsidRPr="00AB5C70">
        <w:rPr>
          <w:b/>
        </w:rPr>
        <w:t>CEP: 21041-210 - Rio de Janeiro - RJ Tel: (21) 2598-2393</w:t>
      </w:r>
    </w:p>
    <w:p w14:paraId="317F678D" w14:textId="77777777" w:rsidR="009F62C9" w:rsidRDefault="009F62C9" w:rsidP="009F62C9">
      <w:pPr>
        <w:spacing w:line="360" w:lineRule="auto"/>
        <w:jc w:val="both"/>
        <w:rPr>
          <w:rFonts w:cstheme="minorHAnsi"/>
          <w:b/>
          <w:sz w:val="24"/>
          <w:szCs w:val="24"/>
        </w:rPr>
      </w:pP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-1452856862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02868419" w14:textId="03DD1D26" w:rsidR="004E02B1" w:rsidRPr="004E02B1" w:rsidRDefault="004E02B1">
          <w:pPr>
            <w:pStyle w:val="CabealhodoSumrio"/>
            <w:rPr>
              <w:b/>
            </w:rPr>
          </w:pPr>
          <w:r w:rsidRPr="004E02B1">
            <w:rPr>
              <w:b/>
            </w:rPr>
            <w:t>Sumário</w:t>
          </w:r>
        </w:p>
        <w:p w14:paraId="30B193DF" w14:textId="77777777" w:rsidR="004E02B1" w:rsidRDefault="004E02B1">
          <w:pPr>
            <w:pStyle w:val="Sumrio1"/>
            <w:tabs>
              <w:tab w:val="left" w:pos="440"/>
              <w:tab w:val="right" w:leader="dot" w:pos="8919"/>
            </w:tabs>
            <w:rPr>
              <w:rFonts w:eastAsiaTheme="minorEastAsia"/>
              <w:noProof/>
              <w:lang w:eastAsia="pt-BR"/>
            </w:rPr>
          </w:pP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TOC \o "1-3" \h \z \u </w:instrText>
          </w:r>
          <w:r>
            <w:rPr>
              <w:b/>
              <w:bCs/>
            </w:rPr>
            <w:fldChar w:fldCharType="separate"/>
          </w:r>
          <w:hyperlink w:anchor="_Toc27734014" w:history="1">
            <w:r w:rsidRPr="00B32037">
              <w:rPr>
                <w:rStyle w:val="Hyperlink"/>
                <w:b/>
                <w:noProof/>
              </w:rPr>
              <w:t>1.</w:t>
            </w:r>
            <w:r>
              <w:rPr>
                <w:rFonts w:eastAsiaTheme="minorEastAsia"/>
                <w:noProof/>
                <w:lang w:eastAsia="pt-BR"/>
              </w:rPr>
              <w:tab/>
            </w:r>
            <w:r w:rsidRPr="00B32037">
              <w:rPr>
                <w:rStyle w:val="Hyperlink"/>
                <w:b/>
                <w:noProof/>
              </w:rPr>
              <w:t>APRESENTAÇÃO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_Toc27734014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C00A3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7829DD7" w14:textId="77777777" w:rsidR="004E02B1" w:rsidRDefault="00D53A3C">
          <w:pPr>
            <w:pStyle w:val="Sumrio1"/>
            <w:tabs>
              <w:tab w:val="right" w:leader="dot" w:pos="8919"/>
            </w:tabs>
            <w:rPr>
              <w:rFonts w:eastAsiaTheme="minorEastAsia"/>
              <w:noProof/>
              <w:lang w:eastAsia="pt-BR"/>
            </w:rPr>
          </w:pPr>
          <w:hyperlink w:anchor="_Toc27734015" w:history="1">
            <w:r w:rsidR="004E02B1" w:rsidRPr="00B32037">
              <w:rPr>
                <w:rStyle w:val="Hyperlink"/>
                <w:b/>
                <w:noProof/>
              </w:rPr>
              <w:t>Contexto Institucional – Fiocruz e Ensp</w:t>
            </w:r>
            <w:r w:rsidR="004E02B1">
              <w:rPr>
                <w:noProof/>
                <w:webHidden/>
              </w:rPr>
              <w:tab/>
            </w:r>
            <w:r w:rsidR="004E02B1">
              <w:rPr>
                <w:noProof/>
                <w:webHidden/>
              </w:rPr>
              <w:fldChar w:fldCharType="begin"/>
            </w:r>
            <w:r w:rsidR="004E02B1">
              <w:rPr>
                <w:noProof/>
                <w:webHidden/>
              </w:rPr>
              <w:instrText xml:space="preserve"> PAGEREF _Toc27734015 \h </w:instrText>
            </w:r>
            <w:r w:rsidR="004E02B1">
              <w:rPr>
                <w:noProof/>
                <w:webHidden/>
              </w:rPr>
            </w:r>
            <w:r w:rsidR="004E02B1">
              <w:rPr>
                <w:noProof/>
                <w:webHidden/>
              </w:rPr>
              <w:fldChar w:fldCharType="separate"/>
            </w:r>
            <w:r w:rsidR="009C00A3">
              <w:rPr>
                <w:noProof/>
                <w:webHidden/>
              </w:rPr>
              <w:t>5</w:t>
            </w:r>
            <w:r w:rsidR="004E02B1">
              <w:rPr>
                <w:noProof/>
                <w:webHidden/>
              </w:rPr>
              <w:fldChar w:fldCharType="end"/>
            </w:r>
          </w:hyperlink>
        </w:p>
        <w:p w14:paraId="58EE140D" w14:textId="77777777" w:rsidR="004E02B1" w:rsidRDefault="00D53A3C">
          <w:pPr>
            <w:pStyle w:val="Sumrio1"/>
            <w:tabs>
              <w:tab w:val="right" w:leader="dot" w:pos="8919"/>
            </w:tabs>
            <w:rPr>
              <w:rFonts w:eastAsiaTheme="minorEastAsia"/>
              <w:noProof/>
              <w:lang w:eastAsia="pt-BR"/>
            </w:rPr>
          </w:pPr>
          <w:hyperlink w:anchor="_Toc27734016" w:history="1">
            <w:r w:rsidR="004E02B1" w:rsidRPr="00B32037">
              <w:rPr>
                <w:rStyle w:val="Hyperlink"/>
                <w:b/>
                <w:noProof/>
              </w:rPr>
              <w:t>2. JUSTIFICATIVA</w:t>
            </w:r>
            <w:r w:rsidR="004E02B1">
              <w:rPr>
                <w:noProof/>
                <w:webHidden/>
              </w:rPr>
              <w:tab/>
            </w:r>
            <w:r w:rsidR="004E02B1">
              <w:rPr>
                <w:noProof/>
                <w:webHidden/>
              </w:rPr>
              <w:fldChar w:fldCharType="begin"/>
            </w:r>
            <w:r w:rsidR="004E02B1">
              <w:rPr>
                <w:noProof/>
                <w:webHidden/>
              </w:rPr>
              <w:instrText xml:space="preserve"> PAGEREF _Toc27734016 \h </w:instrText>
            </w:r>
            <w:r w:rsidR="004E02B1">
              <w:rPr>
                <w:noProof/>
                <w:webHidden/>
              </w:rPr>
            </w:r>
            <w:r w:rsidR="004E02B1">
              <w:rPr>
                <w:noProof/>
                <w:webHidden/>
              </w:rPr>
              <w:fldChar w:fldCharType="separate"/>
            </w:r>
            <w:r w:rsidR="009C00A3">
              <w:rPr>
                <w:noProof/>
                <w:webHidden/>
              </w:rPr>
              <w:t>10</w:t>
            </w:r>
            <w:r w:rsidR="004E02B1">
              <w:rPr>
                <w:noProof/>
                <w:webHidden/>
              </w:rPr>
              <w:fldChar w:fldCharType="end"/>
            </w:r>
          </w:hyperlink>
        </w:p>
        <w:p w14:paraId="4084137C" w14:textId="77777777" w:rsidR="004E02B1" w:rsidRDefault="00D53A3C">
          <w:pPr>
            <w:pStyle w:val="Sumrio1"/>
            <w:tabs>
              <w:tab w:val="right" w:leader="dot" w:pos="8919"/>
            </w:tabs>
            <w:rPr>
              <w:rFonts w:eastAsiaTheme="minorEastAsia"/>
              <w:noProof/>
              <w:lang w:eastAsia="pt-BR"/>
            </w:rPr>
          </w:pPr>
          <w:hyperlink w:anchor="_Toc27734017" w:history="1">
            <w:r w:rsidR="004E02B1" w:rsidRPr="00B32037">
              <w:rPr>
                <w:rStyle w:val="Hyperlink"/>
                <w:b/>
                <w:noProof/>
              </w:rPr>
              <w:t>3. OBJETIVO DO PLANO</w:t>
            </w:r>
            <w:r w:rsidR="004E02B1">
              <w:rPr>
                <w:noProof/>
                <w:webHidden/>
              </w:rPr>
              <w:tab/>
            </w:r>
            <w:r w:rsidR="004E02B1">
              <w:rPr>
                <w:noProof/>
                <w:webHidden/>
              </w:rPr>
              <w:fldChar w:fldCharType="begin"/>
            </w:r>
            <w:r w:rsidR="004E02B1">
              <w:rPr>
                <w:noProof/>
                <w:webHidden/>
              </w:rPr>
              <w:instrText xml:space="preserve"> PAGEREF _Toc27734017 \h </w:instrText>
            </w:r>
            <w:r w:rsidR="004E02B1">
              <w:rPr>
                <w:noProof/>
                <w:webHidden/>
              </w:rPr>
            </w:r>
            <w:r w:rsidR="004E02B1">
              <w:rPr>
                <w:noProof/>
                <w:webHidden/>
              </w:rPr>
              <w:fldChar w:fldCharType="separate"/>
            </w:r>
            <w:r w:rsidR="009C00A3">
              <w:rPr>
                <w:noProof/>
                <w:webHidden/>
              </w:rPr>
              <w:t>11</w:t>
            </w:r>
            <w:r w:rsidR="004E02B1">
              <w:rPr>
                <w:noProof/>
                <w:webHidden/>
              </w:rPr>
              <w:fldChar w:fldCharType="end"/>
            </w:r>
          </w:hyperlink>
        </w:p>
        <w:p w14:paraId="25EC50F1" w14:textId="77777777" w:rsidR="004E02B1" w:rsidRDefault="00D53A3C">
          <w:pPr>
            <w:pStyle w:val="Sumrio1"/>
            <w:tabs>
              <w:tab w:val="right" w:leader="dot" w:pos="8919"/>
            </w:tabs>
            <w:rPr>
              <w:rFonts w:eastAsiaTheme="minorEastAsia"/>
              <w:noProof/>
              <w:lang w:eastAsia="pt-BR"/>
            </w:rPr>
          </w:pPr>
          <w:hyperlink w:anchor="_Toc27734018" w:history="1">
            <w:r w:rsidR="004E02B1" w:rsidRPr="00B32037">
              <w:rPr>
                <w:rStyle w:val="Hyperlink"/>
                <w:b/>
                <w:noProof/>
              </w:rPr>
              <w:t>4. ESTRATÉGIAS</w:t>
            </w:r>
            <w:r w:rsidR="004E02B1">
              <w:rPr>
                <w:noProof/>
                <w:webHidden/>
              </w:rPr>
              <w:tab/>
            </w:r>
            <w:r w:rsidR="004E02B1">
              <w:rPr>
                <w:noProof/>
                <w:webHidden/>
              </w:rPr>
              <w:fldChar w:fldCharType="begin"/>
            </w:r>
            <w:r w:rsidR="004E02B1">
              <w:rPr>
                <w:noProof/>
                <w:webHidden/>
              </w:rPr>
              <w:instrText xml:space="preserve"> PAGEREF _Toc27734018 \h </w:instrText>
            </w:r>
            <w:r w:rsidR="004E02B1">
              <w:rPr>
                <w:noProof/>
                <w:webHidden/>
              </w:rPr>
            </w:r>
            <w:r w:rsidR="004E02B1">
              <w:rPr>
                <w:noProof/>
                <w:webHidden/>
              </w:rPr>
              <w:fldChar w:fldCharType="separate"/>
            </w:r>
            <w:r w:rsidR="009C00A3">
              <w:rPr>
                <w:noProof/>
                <w:webHidden/>
              </w:rPr>
              <w:t>12</w:t>
            </w:r>
            <w:r w:rsidR="004E02B1">
              <w:rPr>
                <w:noProof/>
                <w:webHidden/>
              </w:rPr>
              <w:fldChar w:fldCharType="end"/>
            </w:r>
          </w:hyperlink>
        </w:p>
        <w:p w14:paraId="75E9FFAB" w14:textId="77777777" w:rsidR="004E02B1" w:rsidRDefault="00D53A3C">
          <w:pPr>
            <w:pStyle w:val="Sumrio1"/>
            <w:tabs>
              <w:tab w:val="right" w:leader="dot" w:pos="8919"/>
            </w:tabs>
            <w:rPr>
              <w:rFonts w:eastAsiaTheme="minorEastAsia"/>
              <w:noProof/>
              <w:lang w:eastAsia="pt-BR"/>
            </w:rPr>
          </w:pPr>
          <w:hyperlink w:anchor="_Toc27734019" w:history="1">
            <w:r w:rsidR="004E02B1" w:rsidRPr="00B32037">
              <w:rPr>
                <w:rStyle w:val="Hyperlink"/>
                <w:b/>
                <w:noProof/>
              </w:rPr>
              <w:t>5. RESULTADOS ESPERADOS</w:t>
            </w:r>
            <w:r w:rsidR="004E02B1">
              <w:rPr>
                <w:noProof/>
                <w:webHidden/>
              </w:rPr>
              <w:tab/>
            </w:r>
            <w:r w:rsidR="004E02B1">
              <w:rPr>
                <w:noProof/>
                <w:webHidden/>
              </w:rPr>
              <w:fldChar w:fldCharType="begin"/>
            </w:r>
            <w:r w:rsidR="004E02B1">
              <w:rPr>
                <w:noProof/>
                <w:webHidden/>
              </w:rPr>
              <w:instrText xml:space="preserve"> PAGEREF _Toc27734019 \h </w:instrText>
            </w:r>
            <w:r w:rsidR="004E02B1">
              <w:rPr>
                <w:noProof/>
                <w:webHidden/>
              </w:rPr>
            </w:r>
            <w:r w:rsidR="004E02B1">
              <w:rPr>
                <w:noProof/>
                <w:webHidden/>
              </w:rPr>
              <w:fldChar w:fldCharType="separate"/>
            </w:r>
            <w:r w:rsidR="009C00A3">
              <w:rPr>
                <w:noProof/>
                <w:webHidden/>
              </w:rPr>
              <w:t>12</w:t>
            </w:r>
            <w:r w:rsidR="004E02B1">
              <w:rPr>
                <w:noProof/>
                <w:webHidden/>
              </w:rPr>
              <w:fldChar w:fldCharType="end"/>
            </w:r>
          </w:hyperlink>
        </w:p>
        <w:p w14:paraId="2D024652" w14:textId="77777777" w:rsidR="004E02B1" w:rsidRDefault="00D53A3C">
          <w:pPr>
            <w:pStyle w:val="Sumrio1"/>
            <w:tabs>
              <w:tab w:val="right" w:leader="dot" w:pos="8919"/>
            </w:tabs>
            <w:rPr>
              <w:rFonts w:eastAsiaTheme="minorEastAsia"/>
              <w:noProof/>
              <w:lang w:eastAsia="pt-BR"/>
            </w:rPr>
          </w:pPr>
          <w:hyperlink w:anchor="_Toc27734020" w:history="1">
            <w:r w:rsidR="004E02B1" w:rsidRPr="00B32037">
              <w:rPr>
                <w:rStyle w:val="Hyperlink"/>
                <w:b/>
                <w:noProof/>
              </w:rPr>
              <w:t>6. METODOLOGIA</w:t>
            </w:r>
            <w:r w:rsidR="004E02B1">
              <w:rPr>
                <w:noProof/>
                <w:webHidden/>
              </w:rPr>
              <w:tab/>
            </w:r>
            <w:r w:rsidR="004E02B1">
              <w:rPr>
                <w:noProof/>
                <w:webHidden/>
              </w:rPr>
              <w:fldChar w:fldCharType="begin"/>
            </w:r>
            <w:r w:rsidR="004E02B1">
              <w:rPr>
                <w:noProof/>
                <w:webHidden/>
              </w:rPr>
              <w:instrText xml:space="preserve"> PAGEREF _Toc27734020 \h </w:instrText>
            </w:r>
            <w:r w:rsidR="004E02B1">
              <w:rPr>
                <w:noProof/>
                <w:webHidden/>
              </w:rPr>
            </w:r>
            <w:r w:rsidR="004E02B1">
              <w:rPr>
                <w:noProof/>
                <w:webHidden/>
              </w:rPr>
              <w:fldChar w:fldCharType="separate"/>
            </w:r>
            <w:r w:rsidR="009C00A3">
              <w:rPr>
                <w:noProof/>
                <w:webHidden/>
              </w:rPr>
              <w:t>13</w:t>
            </w:r>
            <w:r w:rsidR="004E02B1">
              <w:rPr>
                <w:noProof/>
                <w:webHidden/>
              </w:rPr>
              <w:fldChar w:fldCharType="end"/>
            </w:r>
          </w:hyperlink>
        </w:p>
        <w:p w14:paraId="4B5093BA" w14:textId="77777777" w:rsidR="004E02B1" w:rsidRDefault="00D53A3C">
          <w:pPr>
            <w:pStyle w:val="Sumrio1"/>
            <w:tabs>
              <w:tab w:val="right" w:leader="dot" w:pos="8919"/>
            </w:tabs>
            <w:rPr>
              <w:rFonts w:eastAsiaTheme="minorEastAsia"/>
              <w:noProof/>
              <w:lang w:eastAsia="pt-BR"/>
            </w:rPr>
          </w:pPr>
          <w:hyperlink w:anchor="_Toc27734021" w:history="1">
            <w:r w:rsidR="004E02B1" w:rsidRPr="00B32037">
              <w:rPr>
                <w:rStyle w:val="Hyperlink"/>
                <w:b/>
                <w:noProof/>
              </w:rPr>
              <w:t>8. PROGRAMA DO PLANO DE GESTÃO DE GESTÃO DE EQUIPAMENTOS CIENTÍFICOS E MÉDICOS HOSPITALARES</w:t>
            </w:r>
            <w:r w:rsidR="004E02B1">
              <w:rPr>
                <w:noProof/>
                <w:webHidden/>
              </w:rPr>
              <w:tab/>
            </w:r>
            <w:r w:rsidR="004E02B1">
              <w:rPr>
                <w:noProof/>
                <w:webHidden/>
              </w:rPr>
              <w:fldChar w:fldCharType="begin"/>
            </w:r>
            <w:r w:rsidR="004E02B1">
              <w:rPr>
                <w:noProof/>
                <w:webHidden/>
              </w:rPr>
              <w:instrText xml:space="preserve"> PAGEREF _Toc27734021 \h </w:instrText>
            </w:r>
            <w:r w:rsidR="004E02B1">
              <w:rPr>
                <w:noProof/>
                <w:webHidden/>
              </w:rPr>
            </w:r>
            <w:r w:rsidR="004E02B1">
              <w:rPr>
                <w:noProof/>
                <w:webHidden/>
              </w:rPr>
              <w:fldChar w:fldCharType="separate"/>
            </w:r>
            <w:r w:rsidR="009C00A3">
              <w:rPr>
                <w:noProof/>
                <w:webHidden/>
              </w:rPr>
              <w:t>16</w:t>
            </w:r>
            <w:r w:rsidR="004E02B1">
              <w:rPr>
                <w:noProof/>
                <w:webHidden/>
              </w:rPr>
              <w:fldChar w:fldCharType="end"/>
            </w:r>
          </w:hyperlink>
        </w:p>
        <w:p w14:paraId="6D401B89" w14:textId="77777777" w:rsidR="004E02B1" w:rsidRDefault="00D53A3C">
          <w:pPr>
            <w:pStyle w:val="Sumrio1"/>
            <w:tabs>
              <w:tab w:val="right" w:leader="dot" w:pos="8919"/>
            </w:tabs>
            <w:rPr>
              <w:rFonts w:eastAsiaTheme="minorEastAsia"/>
              <w:noProof/>
              <w:lang w:eastAsia="pt-BR"/>
            </w:rPr>
          </w:pPr>
          <w:hyperlink w:anchor="_Toc27734022" w:history="1">
            <w:r w:rsidR="004E02B1" w:rsidRPr="00B32037">
              <w:rPr>
                <w:rStyle w:val="Hyperlink"/>
                <w:b/>
                <w:noProof/>
              </w:rPr>
              <w:t>8.1. Diagnóstico</w:t>
            </w:r>
            <w:r w:rsidR="004E02B1">
              <w:rPr>
                <w:noProof/>
                <w:webHidden/>
              </w:rPr>
              <w:tab/>
            </w:r>
            <w:r w:rsidR="004E02B1">
              <w:rPr>
                <w:noProof/>
                <w:webHidden/>
              </w:rPr>
              <w:fldChar w:fldCharType="begin"/>
            </w:r>
            <w:r w:rsidR="004E02B1">
              <w:rPr>
                <w:noProof/>
                <w:webHidden/>
              </w:rPr>
              <w:instrText xml:space="preserve"> PAGEREF _Toc27734022 \h </w:instrText>
            </w:r>
            <w:r w:rsidR="004E02B1">
              <w:rPr>
                <w:noProof/>
                <w:webHidden/>
              </w:rPr>
            </w:r>
            <w:r w:rsidR="004E02B1">
              <w:rPr>
                <w:noProof/>
                <w:webHidden/>
              </w:rPr>
              <w:fldChar w:fldCharType="separate"/>
            </w:r>
            <w:r w:rsidR="009C00A3">
              <w:rPr>
                <w:noProof/>
                <w:webHidden/>
              </w:rPr>
              <w:t>16</w:t>
            </w:r>
            <w:r w:rsidR="004E02B1">
              <w:rPr>
                <w:noProof/>
                <w:webHidden/>
              </w:rPr>
              <w:fldChar w:fldCharType="end"/>
            </w:r>
          </w:hyperlink>
        </w:p>
        <w:p w14:paraId="4F6D5639" w14:textId="77777777" w:rsidR="004E02B1" w:rsidRDefault="00D53A3C">
          <w:pPr>
            <w:pStyle w:val="Sumrio1"/>
            <w:tabs>
              <w:tab w:val="right" w:leader="dot" w:pos="8919"/>
            </w:tabs>
            <w:rPr>
              <w:rFonts w:eastAsiaTheme="minorEastAsia"/>
              <w:noProof/>
              <w:lang w:eastAsia="pt-BR"/>
            </w:rPr>
          </w:pPr>
          <w:hyperlink w:anchor="_Toc27734023" w:history="1">
            <w:r w:rsidR="004E02B1" w:rsidRPr="00B32037">
              <w:rPr>
                <w:rStyle w:val="Hyperlink"/>
                <w:b/>
                <w:noProof/>
              </w:rPr>
              <w:t>8.2. Incorporação</w:t>
            </w:r>
            <w:r w:rsidR="004E02B1">
              <w:rPr>
                <w:noProof/>
                <w:webHidden/>
              </w:rPr>
              <w:tab/>
            </w:r>
            <w:r w:rsidR="004E02B1">
              <w:rPr>
                <w:noProof/>
                <w:webHidden/>
              </w:rPr>
              <w:fldChar w:fldCharType="begin"/>
            </w:r>
            <w:r w:rsidR="004E02B1">
              <w:rPr>
                <w:noProof/>
                <w:webHidden/>
              </w:rPr>
              <w:instrText xml:space="preserve"> PAGEREF _Toc27734023 \h </w:instrText>
            </w:r>
            <w:r w:rsidR="004E02B1">
              <w:rPr>
                <w:noProof/>
                <w:webHidden/>
              </w:rPr>
            </w:r>
            <w:r w:rsidR="004E02B1">
              <w:rPr>
                <w:noProof/>
                <w:webHidden/>
              </w:rPr>
              <w:fldChar w:fldCharType="separate"/>
            </w:r>
            <w:r w:rsidR="009C00A3">
              <w:rPr>
                <w:noProof/>
                <w:webHidden/>
              </w:rPr>
              <w:t>17</w:t>
            </w:r>
            <w:r w:rsidR="004E02B1">
              <w:rPr>
                <w:noProof/>
                <w:webHidden/>
              </w:rPr>
              <w:fldChar w:fldCharType="end"/>
            </w:r>
          </w:hyperlink>
        </w:p>
        <w:p w14:paraId="3091A180" w14:textId="77777777" w:rsidR="004E02B1" w:rsidRDefault="00D53A3C">
          <w:pPr>
            <w:pStyle w:val="Sumrio1"/>
            <w:tabs>
              <w:tab w:val="right" w:leader="dot" w:pos="8919"/>
            </w:tabs>
            <w:rPr>
              <w:rFonts w:eastAsiaTheme="minorEastAsia"/>
              <w:noProof/>
              <w:lang w:eastAsia="pt-BR"/>
            </w:rPr>
          </w:pPr>
          <w:hyperlink w:anchor="_Toc27734024" w:history="1">
            <w:r w:rsidR="004E02B1" w:rsidRPr="00B32037">
              <w:rPr>
                <w:rStyle w:val="Hyperlink"/>
                <w:b/>
                <w:noProof/>
              </w:rPr>
              <w:t>8.3. Educação permanente</w:t>
            </w:r>
            <w:r w:rsidR="004E02B1">
              <w:rPr>
                <w:noProof/>
                <w:webHidden/>
              </w:rPr>
              <w:tab/>
            </w:r>
            <w:r w:rsidR="004E02B1">
              <w:rPr>
                <w:noProof/>
                <w:webHidden/>
              </w:rPr>
              <w:fldChar w:fldCharType="begin"/>
            </w:r>
            <w:r w:rsidR="004E02B1">
              <w:rPr>
                <w:noProof/>
                <w:webHidden/>
              </w:rPr>
              <w:instrText xml:space="preserve"> PAGEREF _Toc27734024 \h </w:instrText>
            </w:r>
            <w:r w:rsidR="004E02B1">
              <w:rPr>
                <w:noProof/>
                <w:webHidden/>
              </w:rPr>
            </w:r>
            <w:r w:rsidR="004E02B1">
              <w:rPr>
                <w:noProof/>
                <w:webHidden/>
              </w:rPr>
              <w:fldChar w:fldCharType="separate"/>
            </w:r>
            <w:r w:rsidR="009C00A3">
              <w:rPr>
                <w:noProof/>
                <w:webHidden/>
              </w:rPr>
              <w:t>18</w:t>
            </w:r>
            <w:r w:rsidR="004E02B1">
              <w:rPr>
                <w:noProof/>
                <w:webHidden/>
              </w:rPr>
              <w:fldChar w:fldCharType="end"/>
            </w:r>
          </w:hyperlink>
        </w:p>
        <w:p w14:paraId="5DED6857" w14:textId="77777777" w:rsidR="004E02B1" w:rsidRDefault="00D53A3C">
          <w:pPr>
            <w:pStyle w:val="Sumrio1"/>
            <w:tabs>
              <w:tab w:val="right" w:leader="dot" w:pos="8919"/>
            </w:tabs>
            <w:rPr>
              <w:rFonts w:eastAsiaTheme="minorEastAsia"/>
              <w:noProof/>
              <w:lang w:eastAsia="pt-BR"/>
            </w:rPr>
          </w:pPr>
          <w:hyperlink w:anchor="_Toc27734025" w:history="1">
            <w:r w:rsidR="004E02B1" w:rsidRPr="00B32037">
              <w:rPr>
                <w:rStyle w:val="Hyperlink"/>
                <w:b/>
                <w:noProof/>
              </w:rPr>
              <w:t>8.4. Monitoramento do processo</w:t>
            </w:r>
            <w:r w:rsidR="004E02B1">
              <w:rPr>
                <w:noProof/>
                <w:webHidden/>
              </w:rPr>
              <w:tab/>
            </w:r>
            <w:r w:rsidR="004E02B1">
              <w:rPr>
                <w:noProof/>
                <w:webHidden/>
              </w:rPr>
              <w:fldChar w:fldCharType="begin"/>
            </w:r>
            <w:r w:rsidR="004E02B1">
              <w:rPr>
                <w:noProof/>
                <w:webHidden/>
              </w:rPr>
              <w:instrText xml:space="preserve"> PAGEREF _Toc27734025 \h </w:instrText>
            </w:r>
            <w:r w:rsidR="004E02B1">
              <w:rPr>
                <w:noProof/>
                <w:webHidden/>
              </w:rPr>
            </w:r>
            <w:r w:rsidR="004E02B1">
              <w:rPr>
                <w:noProof/>
                <w:webHidden/>
              </w:rPr>
              <w:fldChar w:fldCharType="separate"/>
            </w:r>
            <w:r w:rsidR="009C00A3">
              <w:rPr>
                <w:noProof/>
                <w:webHidden/>
              </w:rPr>
              <w:t>19</w:t>
            </w:r>
            <w:r w:rsidR="004E02B1">
              <w:rPr>
                <w:noProof/>
                <w:webHidden/>
              </w:rPr>
              <w:fldChar w:fldCharType="end"/>
            </w:r>
          </w:hyperlink>
        </w:p>
        <w:p w14:paraId="77C8BE53" w14:textId="77777777" w:rsidR="004E02B1" w:rsidRDefault="00D53A3C">
          <w:pPr>
            <w:pStyle w:val="Sumrio1"/>
            <w:tabs>
              <w:tab w:val="right" w:leader="dot" w:pos="8919"/>
            </w:tabs>
            <w:rPr>
              <w:rFonts w:eastAsiaTheme="minorEastAsia"/>
              <w:noProof/>
              <w:lang w:eastAsia="pt-BR"/>
            </w:rPr>
          </w:pPr>
          <w:hyperlink w:anchor="_Toc27734026" w:history="1">
            <w:r w:rsidR="004E02B1" w:rsidRPr="00B32037">
              <w:rPr>
                <w:rStyle w:val="Hyperlink"/>
                <w:b/>
                <w:noProof/>
              </w:rPr>
              <w:t>8.5. Gestão de documentos</w:t>
            </w:r>
            <w:r w:rsidR="004E02B1">
              <w:rPr>
                <w:noProof/>
                <w:webHidden/>
              </w:rPr>
              <w:tab/>
            </w:r>
            <w:r w:rsidR="004E02B1">
              <w:rPr>
                <w:noProof/>
                <w:webHidden/>
              </w:rPr>
              <w:fldChar w:fldCharType="begin"/>
            </w:r>
            <w:r w:rsidR="004E02B1">
              <w:rPr>
                <w:noProof/>
                <w:webHidden/>
              </w:rPr>
              <w:instrText xml:space="preserve"> PAGEREF _Toc27734026 \h </w:instrText>
            </w:r>
            <w:r w:rsidR="004E02B1">
              <w:rPr>
                <w:noProof/>
                <w:webHidden/>
              </w:rPr>
            </w:r>
            <w:r w:rsidR="004E02B1">
              <w:rPr>
                <w:noProof/>
                <w:webHidden/>
              </w:rPr>
              <w:fldChar w:fldCharType="separate"/>
            </w:r>
            <w:r w:rsidR="009C00A3">
              <w:rPr>
                <w:noProof/>
                <w:webHidden/>
              </w:rPr>
              <w:t>19</w:t>
            </w:r>
            <w:r w:rsidR="004E02B1">
              <w:rPr>
                <w:noProof/>
                <w:webHidden/>
              </w:rPr>
              <w:fldChar w:fldCharType="end"/>
            </w:r>
          </w:hyperlink>
        </w:p>
        <w:p w14:paraId="6B3A657E" w14:textId="77777777" w:rsidR="004E02B1" w:rsidRDefault="00D53A3C">
          <w:pPr>
            <w:pStyle w:val="Sumrio1"/>
            <w:tabs>
              <w:tab w:val="right" w:leader="dot" w:pos="8919"/>
            </w:tabs>
            <w:rPr>
              <w:rFonts w:eastAsiaTheme="minorEastAsia"/>
              <w:noProof/>
              <w:lang w:eastAsia="pt-BR"/>
            </w:rPr>
          </w:pPr>
          <w:hyperlink w:anchor="_Toc27734027" w:history="1">
            <w:r w:rsidR="004E02B1" w:rsidRPr="00B32037">
              <w:rPr>
                <w:rStyle w:val="Hyperlink"/>
                <w:b/>
                <w:noProof/>
              </w:rPr>
              <w:t>8.6. Uso compartilhado</w:t>
            </w:r>
            <w:r w:rsidR="004E02B1">
              <w:rPr>
                <w:noProof/>
                <w:webHidden/>
              </w:rPr>
              <w:tab/>
            </w:r>
            <w:r w:rsidR="004E02B1">
              <w:rPr>
                <w:noProof/>
                <w:webHidden/>
              </w:rPr>
              <w:fldChar w:fldCharType="begin"/>
            </w:r>
            <w:r w:rsidR="004E02B1">
              <w:rPr>
                <w:noProof/>
                <w:webHidden/>
              </w:rPr>
              <w:instrText xml:space="preserve"> PAGEREF _Toc27734027 \h </w:instrText>
            </w:r>
            <w:r w:rsidR="004E02B1">
              <w:rPr>
                <w:noProof/>
                <w:webHidden/>
              </w:rPr>
            </w:r>
            <w:r w:rsidR="004E02B1">
              <w:rPr>
                <w:noProof/>
                <w:webHidden/>
              </w:rPr>
              <w:fldChar w:fldCharType="separate"/>
            </w:r>
            <w:r w:rsidR="009C00A3">
              <w:rPr>
                <w:noProof/>
                <w:webHidden/>
              </w:rPr>
              <w:t>20</w:t>
            </w:r>
            <w:r w:rsidR="004E02B1">
              <w:rPr>
                <w:noProof/>
                <w:webHidden/>
              </w:rPr>
              <w:fldChar w:fldCharType="end"/>
            </w:r>
          </w:hyperlink>
        </w:p>
        <w:p w14:paraId="3A548FFB" w14:textId="77777777" w:rsidR="004E02B1" w:rsidRDefault="00D53A3C">
          <w:pPr>
            <w:pStyle w:val="Sumrio1"/>
            <w:tabs>
              <w:tab w:val="right" w:leader="dot" w:pos="8919"/>
            </w:tabs>
            <w:rPr>
              <w:rFonts w:eastAsiaTheme="minorEastAsia"/>
              <w:noProof/>
              <w:lang w:eastAsia="pt-BR"/>
            </w:rPr>
          </w:pPr>
          <w:hyperlink w:anchor="_Toc27734028" w:history="1">
            <w:r w:rsidR="004E02B1" w:rsidRPr="00B32037">
              <w:rPr>
                <w:rStyle w:val="Hyperlink"/>
                <w:b/>
                <w:noProof/>
              </w:rPr>
              <w:t>8.7. Desfazimento</w:t>
            </w:r>
            <w:r w:rsidR="004E02B1">
              <w:rPr>
                <w:noProof/>
                <w:webHidden/>
              </w:rPr>
              <w:tab/>
            </w:r>
            <w:r w:rsidR="004E02B1">
              <w:rPr>
                <w:noProof/>
                <w:webHidden/>
              </w:rPr>
              <w:fldChar w:fldCharType="begin"/>
            </w:r>
            <w:r w:rsidR="004E02B1">
              <w:rPr>
                <w:noProof/>
                <w:webHidden/>
              </w:rPr>
              <w:instrText xml:space="preserve"> PAGEREF _Toc27734028 \h </w:instrText>
            </w:r>
            <w:r w:rsidR="004E02B1">
              <w:rPr>
                <w:noProof/>
                <w:webHidden/>
              </w:rPr>
            </w:r>
            <w:r w:rsidR="004E02B1">
              <w:rPr>
                <w:noProof/>
                <w:webHidden/>
              </w:rPr>
              <w:fldChar w:fldCharType="separate"/>
            </w:r>
            <w:r w:rsidR="009C00A3">
              <w:rPr>
                <w:noProof/>
                <w:webHidden/>
              </w:rPr>
              <w:t>21</w:t>
            </w:r>
            <w:r w:rsidR="004E02B1">
              <w:rPr>
                <w:noProof/>
                <w:webHidden/>
              </w:rPr>
              <w:fldChar w:fldCharType="end"/>
            </w:r>
          </w:hyperlink>
        </w:p>
        <w:p w14:paraId="592457BD" w14:textId="77777777" w:rsidR="004E02B1" w:rsidRDefault="00D53A3C">
          <w:pPr>
            <w:pStyle w:val="Sumrio1"/>
            <w:tabs>
              <w:tab w:val="right" w:leader="dot" w:pos="8919"/>
            </w:tabs>
            <w:rPr>
              <w:rFonts w:eastAsiaTheme="minorEastAsia"/>
              <w:noProof/>
              <w:lang w:eastAsia="pt-BR"/>
            </w:rPr>
          </w:pPr>
          <w:hyperlink w:anchor="_Toc27734029" w:history="1">
            <w:r w:rsidR="004E02B1" w:rsidRPr="00B32037">
              <w:rPr>
                <w:rStyle w:val="Hyperlink"/>
                <w:b/>
                <w:noProof/>
              </w:rPr>
              <w:t>8.8. Monitoramento do plano</w:t>
            </w:r>
            <w:r w:rsidR="004E02B1">
              <w:rPr>
                <w:noProof/>
                <w:webHidden/>
              </w:rPr>
              <w:tab/>
            </w:r>
            <w:r w:rsidR="004E02B1">
              <w:rPr>
                <w:noProof/>
                <w:webHidden/>
              </w:rPr>
              <w:fldChar w:fldCharType="begin"/>
            </w:r>
            <w:r w:rsidR="004E02B1">
              <w:rPr>
                <w:noProof/>
                <w:webHidden/>
              </w:rPr>
              <w:instrText xml:space="preserve"> PAGEREF _Toc27734029 \h </w:instrText>
            </w:r>
            <w:r w:rsidR="004E02B1">
              <w:rPr>
                <w:noProof/>
                <w:webHidden/>
              </w:rPr>
            </w:r>
            <w:r w:rsidR="004E02B1">
              <w:rPr>
                <w:noProof/>
                <w:webHidden/>
              </w:rPr>
              <w:fldChar w:fldCharType="separate"/>
            </w:r>
            <w:r w:rsidR="009C00A3">
              <w:rPr>
                <w:noProof/>
                <w:webHidden/>
              </w:rPr>
              <w:t>22</w:t>
            </w:r>
            <w:r w:rsidR="004E02B1">
              <w:rPr>
                <w:noProof/>
                <w:webHidden/>
              </w:rPr>
              <w:fldChar w:fldCharType="end"/>
            </w:r>
          </w:hyperlink>
        </w:p>
        <w:p w14:paraId="6246D968" w14:textId="77777777" w:rsidR="004E02B1" w:rsidRDefault="00D53A3C">
          <w:pPr>
            <w:pStyle w:val="Sumrio1"/>
            <w:tabs>
              <w:tab w:val="right" w:leader="dot" w:pos="8919"/>
            </w:tabs>
            <w:rPr>
              <w:rFonts w:eastAsiaTheme="minorEastAsia"/>
              <w:noProof/>
              <w:lang w:eastAsia="pt-BR"/>
            </w:rPr>
          </w:pPr>
          <w:hyperlink w:anchor="_Toc27734030" w:history="1">
            <w:r w:rsidR="004E02B1" w:rsidRPr="00B32037">
              <w:rPr>
                <w:rStyle w:val="Hyperlink"/>
                <w:b/>
                <w:noProof/>
              </w:rPr>
              <w:t>9. MODELO DE GESTÃO DO PLANO</w:t>
            </w:r>
            <w:r w:rsidR="004E02B1">
              <w:rPr>
                <w:noProof/>
                <w:webHidden/>
              </w:rPr>
              <w:tab/>
            </w:r>
            <w:r w:rsidR="004E02B1">
              <w:rPr>
                <w:noProof/>
                <w:webHidden/>
              </w:rPr>
              <w:fldChar w:fldCharType="begin"/>
            </w:r>
            <w:r w:rsidR="004E02B1">
              <w:rPr>
                <w:noProof/>
                <w:webHidden/>
              </w:rPr>
              <w:instrText xml:space="preserve"> PAGEREF _Toc27734030 \h </w:instrText>
            </w:r>
            <w:r w:rsidR="004E02B1">
              <w:rPr>
                <w:noProof/>
                <w:webHidden/>
              </w:rPr>
            </w:r>
            <w:r w:rsidR="004E02B1">
              <w:rPr>
                <w:noProof/>
                <w:webHidden/>
              </w:rPr>
              <w:fldChar w:fldCharType="separate"/>
            </w:r>
            <w:r w:rsidR="009C00A3">
              <w:rPr>
                <w:noProof/>
                <w:webHidden/>
              </w:rPr>
              <w:t>23</w:t>
            </w:r>
            <w:r w:rsidR="004E02B1">
              <w:rPr>
                <w:noProof/>
                <w:webHidden/>
              </w:rPr>
              <w:fldChar w:fldCharType="end"/>
            </w:r>
          </w:hyperlink>
        </w:p>
        <w:p w14:paraId="530F4C43" w14:textId="77777777" w:rsidR="004E02B1" w:rsidRDefault="00D53A3C">
          <w:pPr>
            <w:pStyle w:val="Sumrio1"/>
            <w:tabs>
              <w:tab w:val="right" w:leader="dot" w:pos="8919"/>
            </w:tabs>
            <w:rPr>
              <w:rFonts w:eastAsiaTheme="minorEastAsia"/>
              <w:noProof/>
              <w:lang w:eastAsia="pt-BR"/>
            </w:rPr>
          </w:pPr>
          <w:hyperlink w:anchor="_Toc27734031" w:history="1">
            <w:r w:rsidR="004E02B1" w:rsidRPr="00B32037">
              <w:rPr>
                <w:rStyle w:val="Hyperlink"/>
                <w:b/>
                <w:noProof/>
              </w:rPr>
              <w:t>9.1. Comissão de Gestão do Plano</w:t>
            </w:r>
            <w:r w:rsidR="004E02B1">
              <w:rPr>
                <w:noProof/>
                <w:webHidden/>
              </w:rPr>
              <w:tab/>
            </w:r>
            <w:r w:rsidR="004E02B1">
              <w:rPr>
                <w:noProof/>
                <w:webHidden/>
              </w:rPr>
              <w:fldChar w:fldCharType="begin"/>
            </w:r>
            <w:r w:rsidR="004E02B1">
              <w:rPr>
                <w:noProof/>
                <w:webHidden/>
              </w:rPr>
              <w:instrText xml:space="preserve"> PAGEREF _Toc27734031 \h </w:instrText>
            </w:r>
            <w:r w:rsidR="004E02B1">
              <w:rPr>
                <w:noProof/>
                <w:webHidden/>
              </w:rPr>
            </w:r>
            <w:r w:rsidR="004E02B1">
              <w:rPr>
                <w:noProof/>
                <w:webHidden/>
              </w:rPr>
              <w:fldChar w:fldCharType="separate"/>
            </w:r>
            <w:r w:rsidR="009C00A3">
              <w:rPr>
                <w:noProof/>
                <w:webHidden/>
              </w:rPr>
              <w:t>23</w:t>
            </w:r>
            <w:r w:rsidR="004E02B1">
              <w:rPr>
                <w:noProof/>
                <w:webHidden/>
              </w:rPr>
              <w:fldChar w:fldCharType="end"/>
            </w:r>
          </w:hyperlink>
        </w:p>
        <w:p w14:paraId="0CED8C3F" w14:textId="77777777" w:rsidR="004E02B1" w:rsidRDefault="00D53A3C">
          <w:pPr>
            <w:pStyle w:val="Sumrio1"/>
            <w:tabs>
              <w:tab w:val="right" w:leader="dot" w:pos="8919"/>
            </w:tabs>
            <w:rPr>
              <w:rFonts w:eastAsiaTheme="minorEastAsia"/>
              <w:noProof/>
              <w:lang w:eastAsia="pt-BR"/>
            </w:rPr>
          </w:pPr>
          <w:hyperlink w:anchor="_Toc27734032" w:history="1">
            <w:r w:rsidR="004E02B1" w:rsidRPr="00B32037">
              <w:rPr>
                <w:rStyle w:val="Hyperlink"/>
                <w:b/>
                <w:noProof/>
              </w:rPr>
              <w:t>9.2. Atribuições da comissão de gestão</w:t>
            </w:r>
            <w:r w:rsidR="004E02B1">
              <w:rPr>
                <w:noProof/>
                <w:webHidden/>
              </w:rPr>
              <w:tab/>
            </w:r>
            <w:r w:rsidR="004E02B1">
              <w:rPr>
                <w:noProof/>
                <w:webHidden/>
              </w:rPr>
              <w:fldChar w:fldCharType="begin"/>
            </w:r>
            <w:r w:rsidR="004E02B1">
              <w:rPr>
                <w:noProof/>
                <w:webHidden/>
              </w:rPr>
              <w:instrText xml:space="preserve"> PAGEREF _Toc27734032 \h </w:instrText>
            </w:r>
            <w:r w:rsidR="004E02B1">
              <w:rPr>
                <w:noProof/>
                <w:webHidden/>
              </w:rPr>
            </w:r>
            <w:r w:rsidR="004E02B1">
              <w:rPr>
                <w:noProof/>
                <w:webHidden/>
              </w:rPr>
              <w:fldChar w:fldCharType="separate"/>
            </w:r>
            <w:r w:rsidR="009C00A3">
              <w:rPr>
                <w:noProof/>
                <w:webHidden/>
              </w:rPr>
              <w:t>23</w:t>
            </w:r>
            <w:r w:rsidR="004E02B1">
              <w:rPr>
                <w:noProof/>
                <w:webHidden/>
              </w:rPr>
              <w:fldChar w:fldCharType="end"/>
            </w:r>
          </w:hyperlink>
        </w:p>
        <w:p w14:paraId="102A0191" w14:textId="77777777" w:rsidR="004E02B1" w:rsidRDefault="00D53A3C">
          <w:pPr>
            <w:pStyle w:val="Sumrio1"/>
            <w:tabs>
              <w:tab w:val="right" w:leader="dot" w:pos="8919"/>
            </w:tabs>
            <w:rPr>
              <w:rFonts w:eastAsiaTheme="minorEastAsia"/>
              <w:noProof/>
              <w:lang w:eastAsia="pt-BR"/>
            </w:rPr>
          </w:pPr>
          <w:hyperlink w:anchor="_Toc27734033" w:history="1">
            <w:r w:rsidR="004E02B1" w:rsidRPr="00B32037">
              <w:rPr>
                <w:rStyle w:val="Hyperlink"/>
                <w:b/>
                <w:noProof/>
              </w:rPr>
              <w:t>10. REFERÊNCIAS</w:t>
            </w:r>
            <w:r w:rsidR="004E02B1">
              <w:rPr>
                <w:noProof/>
                <w:webHidden/>
              </w:rPr>
              <w:tab/>
            </w:r>
            <w:r w:rsidR="004E02B1">
              <w:rPr>
                <w:noProof/>
                <w:webHidden/>
              </w:rPr>
              <w:fldChar w:fldCharType="begin"/>
            </w:r>
            <w:r w:rsidR="004E02B1">
              <w:rPr>
                <w:noProof/>
                <w:webHidden/>
              </w:rPr>
              <w:instrText xml:space="preserve"> PAGEREF _Toc27734033 \h </w:instrText>
            </w:r>
            <w:r w:rsidR="004E02B1">
              <w:rPr>
                <w:noProof/>
                <w:webHidden/>
              </w:rPr>
            </w:r>
            <w:r w:rsidR="004E02B1">
              <w:rPr>
                <w:noProof/>
                <w:webHidden/>
              </w:rPr>
              <w:fldChar w:fldCharType="separate"/>
            </w:r>
            <w:r w:rsidR="009C00A3">
              <w:rPr>
                <w:noProof/>
                <w:webHidden/>
              </w:rPr>
              <w:t>25</w:t>
            </w:r>
            <w:r w:rsidR="004E02B1">
              <w:rPr>
                <w:noProof/>
                <w:webHidden/>
              </w:rPr>
              <w:fldChar w:fldCharType="end"/>
            </w:r>
          </w:hyperlink>
        </w:p>
        <w:p w14:paraId="7D865FE3" w14:textId="368ABF64" w:rsidR="004E02B1" w:rsidRDefault="004E02B1">
          <w:r>
            <w:rPr>
              <w:b/>
              <w:bCs/>
            </w:rPr>
            <w:fldChar w:fldCharType="end"/>
          </w:r>
        </w:p>
      </w:sdtContent>
    </w:sdt>
    <w:p w14:paraId="1292A0A1" w14:textId="77777777" w:rsidR="0015227F" w:rsidRDefault="0015227F" w:rsidP="009F62C9">
      <w:pPr>
        <w:pStyle w:val="Ttulo1"/>
        <w:jc w:val="both"/>
      </w:pPr>
    </w:p>
    <w:p w14:paraId="1E2901D4" w14:textId="77777777" w:rsidR="0015227F" w:rsidRDefault="0015227F" w:rsidP="009F62C9">
      <w:pPr>
        <w:spacing w:line="360" w:lineRule="auto"/>
        <w:jc w:val="both"/>
        <w:rPr>
          <w:rFonts w:cstheme="minorHAnsi"/>
          <w:b/>
          <w:sz w:val="24"/>
          <w:szCs w:val="24"/>
        </w:rPr>
      </w:pPr>
    </w:p>
    <w:p w14:paraId="2637E47B" w14:textId="77777777" w:rsidR="0015227F" w:rsidRDefault="0015227F" w:rsidP="009F62C9">
      <w:pPr>
        <w:spacing w:line="360" w:lineRule="auto"/>
        <w:jc w:val="both"/>
        <w:rPr>
          <w:rFonts w:cstheme="minorHAnsi"/>
          <w:b/>
          <w:sz w:val="24"/>
          <w:szCs w:val="24"/>
        </w:rPr>
      </w:pPr>
    </w:p>
    <w:p w14:paraId="4944FA94" w14:textId="77777777" w:rsidR="0015227F" w:rsidRDefault="0015227F" w:rsidP="009F62C9">
      <w:pPr>
        <w:spacing w:line="360" w:lineRule="auto"/>
        <w:jc w:val="both"/>
        <w:rPr>
          <w:rFonts w:cstheme="minorHAnsi"/>
          <w:b/>
          <w:sz w:val="24"/>
          <w:szCs w:val="24"/>
        </w:rPr>
      </w:pPr>
    </w:p>
    <w:p w14:paraId="764DECEF" w14:textId="77777777" w:rsidR="0015227F" w:rsidRDefault="0015227F" w:rsidP="009F62C9">
      <w:pPr>
        <w:spacing w:line="360" w:lineRule="auto"/>
        <w:jc w:val="both"/>
        <w:rPr>
          <w:rFonts w:cstheme="minorHAnsi"/>
          <w:b/>
          <w:sz w:val="24"/>
          <w:szCs w:val="24"/>
        </w:rPr>
      </w:pPr>
    </w:p>
    <w:p w14:paraId="26877F9E" w14:textId="77777777" w:rsidR="0015227F" w:rsidRDefault="0015227F" w:rsidP="009F62C9">
      <w:pPr>
        <w:spacing w:line="360" w:lineRule="auto"/>
        <w:jc w:val="both"/>
        <w:rPr>
          <w:rFonts w:cstheme="minorHAnsi"/>
          <w:b/>
          <w:sz w:val="24"/>
          <w:szCs w:val="24"/>
        </w:rPr>
      </w:pPr>
    </w:p>
    <w:p w14:paraId="37378E5D" w14:textId="77777777" w:rsidR="0015227F" w:rsidRDefault="0015227F" w:rsidP="009F62C9">
      <w:pPr>
        <w:spacing w:line="360" w:lineRule="auto"/>
        <w:jc w:val="both"/>
        <w:rPr>
          <w:rFonts w:cstheme="minorHAnsi"/>
          <w:b/>
          <w:sz w:val="24"/>
          <w:szCs w:val="24"/>
        </w:rPr>
      </w:pPr>
    </w:p>
    <w:p w14:paraId="695D67F0" w14:textId="77777777" w:rsidR="0015227F" w:rsidRDefault="0015227F" w:rsidP="009F62C9">
      <w:pPr>
        <w:spacing w:line="360" w:lineRule="auto"/>
        <w:jc w:val="both"/>
        <w:rPr>
          <w:rFonts w:cstheme="minorHAnsi"/>
          <w:b/>
          <w:sz w:val="24"/>
          <w:szCs w:val="24"/>
        </w:rPr>
      </w:pPr>
    </w:p>
    <w:p w14:paraId="3F696071" w14:textId="77777777" w:rsidR="0015227F" w:rsidRDefault="0015227F" w:rsidP="009F62C9">
      <w:pPr>
        <w:spacing w:line="360" w:lineRule="auto"/>
        <w:jc w:val="both"/>
        <w:rPr>
          <w:rFonts w:cstheme="minorHAnsi"/>
          <w:b/>
          <w:sz w:val="24"/>
          <w:szCs w:val="24"/>
        </w:rPr>
      </w:pPr>
    </w:p>
    <w:p w14:paraId="48A5AB5D" w14:textId="77777777" w:rsidR="0015227F" w:rsidRDefault="0015227F" w:rsidP="009F62C9">
      <w:pPr>
        <w:spacing w:line="360" w:lineRule="auto"/>
        <w:jc w:val="both"/>
        <w:rPr>
          <w:rFonts w:cstheme="minorHAnsi"/>
          <w:b/>
          <w:sz w:val="24"/>
          <w:szCs w:val="24"/>
        </w:rPr>
      </w:pPr>
    </w:p>
    <w:p w14:paraId="1518E271" w14:textId="0C6B6B42" w:rsidR="00F43CC5" w:rsidRPr="009F62C9" w:rsidRDefault="005D795B" w:rsidP="009F62C9">
      <w:pPr>
        <w:pStyle w:val="Ttulo1"/>
        <w:numPr>
          <w:ilvl w:val="0"/>
          <w:numId w:val="17"/>
        </w:numPr>
        <w:jc w:val="both"/>
        <w:rPr>
          <w:b/>
          <w:sz w:val="28"/>
          <w:szCs w:val="28"/>
        </w:rPr>
      </w:pPr>
      <w:bookmarkStart w:id="1" w:name="_Toc27734014"/>
      <w:r w:rsidRPr="009F62C9">
        <w:rPr>
          <w:b/>
          <w:sz w:val="28"/>
          <w:szCs w:val="28"/>
        </w:rPr>
        <w:lastRenderedPageBreak/>
        <w:t>A</w:t>
      </w:r>
      <w:r w:rsidR="00991809" w:rsidRPr="009F62C9">
        <w:rPr>
          <w:b/>
          <w:sz w:val="28"/>
          <w:szCs w:val="28"/>
        </w:rPr>
        <w:t>PRESENTAÇÃO</w:t>
      </w:r>
      <w:bookmarkEnd w:id="1"/>
    </w:p>
    <w:p w14:paraId="663864BB" w14:textId="77777777" w:rsidR="009F62C9" w:rsidRDefault="009F62C9" w:rsidP="009F62C9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</w:p>
    <w:p w14:paraId="414F9C8F" w14:textId="73E6F4D3" w:rsidR="009C29ED" w:rsidRPr="005D795B" w:rsidRDefault="009C29ED" w:rsidP="009F62C9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5D795B">
        <w:rPr>
          <w:rFonts w:asciiTheme="minorHAnsi" w:hAnsiTheme="minorHAnsi" w:cstheme="minorHAnsi"/>
        </w:rPr>
        <w:t xml:space="preserve">Apresentamos </w:t>
      </w:r>
      <w:r w:rsidR="00DA718B" w:rsidRPr="005D795B">
        <w:rPr>
          <w:rFonts w:asciiTheme="minorHAnsi" w:hAnsiTheme="minorHAnsi" w:cstheme="minorHAnsi"/>
        </w:rPr>
        <w:t>o</w:t>
      </w:r>
      <w:r w:rsidRPr="005D795B">
        <w:rPr>
          <w:rFonts w:asciiTheme="minorHAnsi" w:hAnsiTheme="minorHAnsi" w:cstheme="minorHAnsi"/>
        </w:rPr>
        <w:t xml:space="preserve"> documento</w:t>
      </w:r>
      <w:r w:rsidR="001B1B09" w:rsidRPr="005D795B">
        <w:rPr>
          <w:rFonts w:asciiTheme="minorHAnsi" w:hAnsiTheme="minorHAnsi" w:cstheme="minorHAnsi"/>
        </w:rPr>
        <w:t xml:space="preserve"> do</w:t>
      </w:r>
      <w:r w:rsidRPr="005D795B">
        <w:rPr>
          <w:rFonts w:asciiTheme="minorHAnsi" w:hAnsiTheme="minorHAnsi" w:cstheme="minorHAnsi"/>
        </w:rPr>
        <w:t xml:space="preserve"> Plan</w:t>
      </w:r>
      <w:r w:rsidR="00F5236C" w:rsidRPr="005D795B">
        <w:rPr>
          <w:rFonts w:asciiTheme="minorHAnsi" w:hAnsiTheme="minorHAnsi" w:cstheme="minorHAnsi"/>
        </w:rPr>
        <w:t>o</w:t>
      </w:r>
      <w:r w:rsidR="00CB06A9" w:rsidRPr="005D795B">
        <w:rPr>
          <w:rFonts w:asciiTheme="minorHAnsi" w:hAnsiTheme="minorHAnsi" w:cstheme="minorHAnsi"/>
        </w:rPr>
        <w:t xml:space="preserve"> Estratégic</w:t>
      </w:r>
      <w:r w:rsidRPr="005D795B">
        <w:rPr>
          <w:rFonts w:asciiTheme="minorHAnsi" w:hAnsiTheme="minorHAnsi" w:cstheme="minorHAnsi"/>
        </w:rPr>
        <w:t xml:space="preserve">o de Gestão de Equipamentos da área dos serviços de saúde e laboratórios de pesquisa da Escola Nacional de Saúde Pública/ Fundação Oswaldo Cruz (ENSP-Fiocruz). A proposta inicial era elaborar o Plano de manutenção </w:t>
      </w:r>
      <w:r w:rsidR="00EC747E" w:rsidRPr="005D795B">
        <w:rPr>
          <w:rFonts w:asciiTheme="minorHAnsi" w:hAnsiTheme="minorHAnsi" w:cstheme="minorHAnsi"/>
        </w:rPr>
        <w:t xml:space="preserve">Preventiva, Calibração e Qualificação do </w:t>
      </w:r>
      <w:r w:rsidRPr="005D795B">
        <w:rPr>
          <w:rFonts w:asciiTheme="minorHAnsi" w:hAnsiTheme="minorHAnsi" w:cstheme="minorHAnsi"/>
        </w:rPr>
        <w:t>p</w:t>
      </w:r>
      <w:r w:rsidR="00D824B8">
        <w:rPr>
          <w:rFonts w:asciiTheme="minorHAnsi" w:hAnsiTheme="minorHAnsi" w:cstheme="minorHAnsi"/>
        </w:rPr>
        <w:t>arque de equipamentos</w:t>
      </w:r>
      <w:r w:rsidRPr="005D795B">
        <w:rPr>
          <w:rFonts w:asciiTheme="minorHAnsi" w:hAnsiTheme="minorHAnsi" w:cstheme="minorHAnsi"/>
        </w:rPr>
        <w:t xml:space="preserve"> da ENSP, mas avaliamos que isto reduziria o escopo da proposta e seria insuficiente para enfrentar à complexidade dos processos de melhoria do desenvolvimento institucional nesta área</w:t>
      </w:r>
      <w:r w:rsidR="00F5236C" w:rsidRPr="005D795B">
        <w:rPr>
          <w:rFonts w:asciiTheme="minorHAnsi" w:hAnsiTheme="minorHAnsi" w:cstheme="minorHAnsi"/>
        </w:rPr>
        <w:t>, o que</w:t>
      </w:r>
      <w:r w:rsidRPr="005D795B">
        <w:rPr>
          <w:rFonts w:asciiTheme="minorHAnsi" w:hAnsiTheme="minorHAnsi" w:cstheme="minorHAnsi"/>
        </w:rPr>
        <w:t xml:space="preserve"> contribuiria sobremaneira para a fragmentação </w:t>
      </w:r>
      <w:r w:rsidR="00D51208" w:rsidRPr="005D795B">
        <w:rPr>
          <w:rFonts w:asciiTheme="minorHAnsi" w:hAnsiTheme="minorHAnsi" w:cstheme="minorHAnsi"/>
        </w:rPr>
        <w:t>na política de gestão de equipamentos na Escola</w:t>
      </w:r>
      <w:r w:rsidRPr="005D795B">
        <w:rPr>
          <w:rFonts w:asciiTheme="minorHAnsi" w:hAnsiTheme="minorHAnsi" w:cstheme="minorHAnsi"/>
        </w:rPr>
        <w:t>.</w:t>
      </w:r>
    </w:p>
    <w:p w14:paraId="2E72B16A" w14:textId="19D87E45" w:rsidR="00EC747E" w:rsidRDefault="009C29ED" w:rsidP="009F62C9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5D795B">
        <w:rPr>
          <w:rFonts w:asciiTheme="minorHAnsi" w:hAnsiTheme="minorHAnsi" w:cstheme="minorHAnsi"/>
        </w:rPr>
        <w:t xml:space="preserve">A </w:t>
      </w:r>
      <w:r w:rsidR="00670FDE" w:rsidRPr="005D795B">
        <w:rPr>
          <w:rFonts w:asciiTheme="minorHAnsi" w:hAnsiTheme="minorHAnsi" w:cstheme="minorHAnsi"/>
        </w:rPr>
        <w:t xml:space="preserve">política de gestão de equipamentos </w:t>
      </w:r>
      <w:r w:rsidR="00EC747E" w:rsidRPr="005D795B">
        <w:rPr>
          <w:rFonts w:asciiTheme="minorHAnsi" w:hAnsiTheme="minorHAnsi" w:cstheme="minorHAnsi"/>
        </w:rPr>
        <w:t xml:space="preserve">formalizada recentemente afirma o compromisso da ENSP com a gestão integrada de planejamento, aquisição, recebimento, instalação, treinamento, manutenção e calibração de equipamentos, uso compartilhado, desfazimento e monitoramento alinhado aos requisitos de gestão da qualidade, da biossegurança e da sustentabilidade, promovendo a melhoria da pesquisa, diagnóstico e assistência na Escola. Neste documento, já havíamos estabelecido a necessidade de </w:t>
      </w:r>
      <w:r w:rsidR="00E94525" w:rsidRPr="005D795B">
        <w:rPr>
          <w:rFonts w:asciiTheme="minorHAnsi" w:hAnsiTheme="minorHAnsi" w:cstheme="minorHAnsi"/>
        </w:rPr>
        <w:t xml:space="preserve">elaboração de </w:t>
      </w:r>
      <w:r w:rsidR="00EC747E" w:rsidRPr="005D795B">
        <w:rPr>
          <w:rFonts w:asciiTheme="minorHAnsi" w:hAnsiTheme="minorHAnsi" w:cstheme="minorHAnsi"/>
        </w:rPr>
        <w:t>um plan</w:t>
      </w:r>
      <w:r w:rsidR="00CB06A9" w:rsidRPr="005D795B">
        <w:rPr>
          <w:rFonts w:asciiTheme="minorHAnsi" w:hAnsiTheme="minorHAnsi" w:cstheme="minorHAnsi"/>
        </w:rPr>
        <w:t>o de</w:t>
      </w:r>
      <w:r w:rsidR="00EC747E" w:rsidRPr="005D795B">
        <w:rPr>
          <w:rFonts w:asciiTheme="minorHAnsi" w:hAnsiTheme="minorHAnsi" w:cstheme="minorHAnsi"/>
        </w:rPr>
        <w:t xml:space="preserve"> gestão de equipamento</w:t>
      </w:r>
      <w:r w:rsidR="009773F3" w:rsidRPr="005D795B">
        <w:rPr>
          <w:rFonts w:asciiTheme="minorHAnsi" w:hAnsiTheme="minorHAnsi" w:cstheme="minorHAnsi"/>
        </w:rPr>
        <w:t>s</w:t>
      </w:r>
      <w:r w:rsidR="00EC747E" w:rsidRPr="005D795B">
        <w:rPr>
          <w:rFonts w:asciiTheme="minorHAnsi" w:hAnsiTheme="minorHAnsi" w:cstheme="minorHAnsi"/>
        </w:rPr>
        <w:t xml:space="preserve">, </w:t>
      </w:r>
      <w:r w:rsidR="00CB06A9" w:rsidRPr="005D795B">
        <w:rPr>
          <w:rFonts w:asciiTheme="minorHAnsi" w:hAnsiTheme="minorHAnsi" w:cstheme="minorHAnsi"/>
        </w:rPr>
        <w:t xml:space="preserve">não se limitando ao campo de manutenção. </w:t>
      </w:r>
      <w:r w:rsidR="00F5236C" w:rsidRPr="005D795B">
        <w:rPr>
          <w:rFonts w:asciiTheme="minorHAnsi" w:hAnsiTheme="minorHAnsi" w:cstheme="minorHAnsi"/>
        </w:rPr>
        <w:t>Sendo assim, a</w:t>
      </w:r>
      <w:r w:rsidR="00CB06A9" w:rsidRPr="005D795B">
        <w:rPr>
          <w:rFonts w:asciiTheme="minorHAnsi" w:hAnsiTheme="minorHAnsi" w:cstheme="minorHAnsi"/>
        </w:rPr>
        <w:t xml:space="preserve"> equipe envolvida no projeto de gestão de equipamentos da ENSP refletiu com mais cuidado </w:t>
      </w:r>
      <w:r w:rsidR="00CB06A9" w:rsidRPr="0027643D">
        <w:rPr>
          <w:rFonts w:asciiTheme="minorHAnsi" w:hAnsiTheme="minorHAnsi" w:cstheme="minorHAnsi"/>
        </w:rPr>
        <w:t xml:space="preserve">e </w:t>
      </w:r>
      <w:r w:rsidR="005D795B" w:rsidRPr="0027643D">
        <w:rPr>
          <w:rFonts w:asciiTheme="minorHAnsi" w:hAnsiTheme="minorHAnsi" w:cstheme="minorHAnsi"/>
        </w:rPr>
        <w:t xml:space="preserve">com base em série de referências bibliográficas </w:t>
      </w:r>
      <w:r w:rsidR="00D770AC" w:rsidRPr="0027643D">
        <w:rPr>
          <w:rFonts w:asciiTheme="minorHAnsi" w:hAnsiTheme="minorHAnsi" w:cstheme="minorHAnsi"/>
        </w:rPr>
        <w:t>notadamente experiências i</w:t>
      </w:r>
      <w:r w:rsidR="00D770AC">
        <w:rPr>
          <w:rFonts w:asciiTheme="minorHAnsi" w:hAnsiTheme="minorHAnsi" w:cstheme="minorHAnsi"/>
        </w:rPr>
        <w:t xml:space="preserve">mplantadas em outras áreas públicas, </w:t>
      </w:r>
      <w:r w:rsidR="00CB06A9" w:rsidRPr="005D795B">
        <w:rPr>
          <w:rFonts w:asciiTheme="minorHAnsi" w:hAnsiTheme="minorHAnsi" w:cstheme="minorHAnsi"/>
        </w:rPr>
        <w:t>apresenta aqui as bases do plan</w:t>
      </w:r>
      <w:r w:rsidR="007C5F77" w:rsidRPr="005D795B">
        <w:rPr>
          <w:rFonts w:asciiTheme="minorHAnsi" w:hAnsiTheme="minorHAnsi" w:cstheme="minorHAnsi"/>
        </w:rPr>
        <w:t>o</w:t>
      </w:r>
      <w:r w:rsidR="00CB06A9" w:rsidRPr="005D795B">
        <w:rPr>
          <w:rFonts w:asciiTheme="minorHAnsi" w:hAnsiTheme="minorHAnsi" w:cstheme="minorHAnsi"/>
        </w:rPr>
        <w:t xml:space="preserve"> estratégico da gestão de equipamentos</w:t>
      </w:r>
      <w:r w:rsidR="0027643D">
        <w:rPr>
          <w:rFonts w:asciiTheme="minorHAnsi" w:hAnsiTheme="minorHAnsi" w:cstheme="minorHAnsi"/>
        </w:rPr>
        <w:t>. Busca-se assim,</w:t>
      </w:r>
      <w:r w:rsidR="005D795B">
        <w:rPr>
          <w:rFonts w:asciiTheme="minorHAnsi" w:hAnsiTheme="minorHAnsi" w:cstheme="minorHAnsi"/>
        </w:rPr>
        <w:t xml:space="preserve"> </w:t>
      </w:r>
      <w:r w:rsidR="00EC747E" w:rsidRPr="005D795B">
        <w:rPr>
          <w:rFonts w:asciiTheme="minorHAnsi" w:hAnsiTheme="minorHAnsi" w:cstheme="minorHAnsi"/>
        </w:rPr>
        <w:t>aprimor</w:t>
      </w:r>
      <w:r w:rsidR="009773F3" w:rsidRPr="005D795B">
        <w:rPr>
          <w:rFonts w:asciiTheme="minorHAnsi" w:hAnsiTheme="minorHAnsi" w:cstheme="minorHAnsi"/>
        </w:rPr>
        <w:t>ar</w:t>
      </w:r>
      <w:r w:rsidR="00EC747E" w:rsidRPr="005D795B">
        <w:rPr>
          <w:rFonts w:asciiTheme="minorHAnsi" w:hAnsiTheme="minorHAnsi" w:cstheme="minorHAnsi"/>
        </w:rPr>
        <w:t xml:space="preserve"> o nosso sistema de</w:t>
      </w:r>
      <w:r w:rsidR="009773F3" w:rsidRPr="005D795B">
        <w:rPr>
          <w:rFonts w:asciiTheme="minorHAnsi" w:hAnsiTheme="minorHAnsi" w:cstheme="minorHAnsi"/>
        </w:rPr>
        <w:t xml:space="preserve"> governança e gestão pública </w:t>
      </w:r>
      <w:r w:rsidR="00196A4C" w:rsidRPr="005D795B">
        <w:rPr>
          <w:rFonts w:asciiTheme="minorHAnsi" w:hAnsiTheme="minorHAnsi" w:cstheme="minorHAnsi"/>
        </w:rPr>
        <w:t xml:space="preserve">eficiente </w:t>
      </w:r>
      <w:r w:rsidR="009773F3" w:rsidRPr="005D795B">
        <w:rPr>
          <w:rFonts w:asciiTheme="minorHAnsi" w:hAnsiTheme="minorHAnsi" w:cstheme="minorHAnsi"/>
        </w:rPr>
        <w:t>junto aos serviços de saúde e laboratórios de pesquisa</w:t>
      </w:r>
      <w:r w:rsidR="00F5236C" w:rsidRPr="005D795B">
        <w:rPr>
          <w:rFonts w:asciiTheme="minorHAnsi" w:hAnsiTheme="minorHAnsi" w:cstheme="minorHAnsi"/>
        </w:rPr>
        <w:t xml:space="preserve"> e </w:t>
      </w:r>
      <w:r w:rsidR="00FF75DF" w:rsidRPr="005D795B">
        <w:rPr>
          <w:rFonts w:asciiTheme="minorHAnsi" w:hAnsiTheme="minorHAnsi" w:cstheme="minorHAnsi"/>
        </w:rPr>
        <w:t>de diagnóstico.</w:t>
      </w:r>
      <w:r w:rsidR="009773F3" w:rsidRPr="005D795B">
        <w:rPr>
          <w:rFonts w:asciiTheme="minorHAnsi" w:hAnsiTheme="minorHAnsi" w:cstheme="minorHAnsi"/>
        </w:rPr>
        <w:t xml:space="preserve"> </w:t>
      </w:r>
    </w:p>
    <w:p w14:paraId="3CCFB28C" w14:textId="44AFA7F7" w:rsidR="002D0D41" w:rsidRDefault="00A06931" w:rsidP="009F62C9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Pretendemos instituir a g</w:t>
      </w:r>
      <w:r w:rsidRPr="00CA4570">
        <w:rPr>
          <w:rFonts w:asciiTheme="minorHAnsi" w:hAnsiTheme="minorHAnsi" w:cstheme="minorHAnsi"/>
        </w:rPr>
        <w:t xml:space="preserve">estão de equipamentos </w:t>
      </w:r>
      <w:r>
        <w:rPr>
          <w:rFonts w:asciiTheme="minorHAnsi" w:hAnsiTheme="minorHAnsi" w:cstheme="minorHAnsi"/>
        </w:rPr>
        <w:t>na ENSP para</w:t>
      </w:r>
      <w:r w:rsidRPr="00CA4570">
        <w:rPr>
          <w:rFonts w:asciiTheme="minorHAnsi" w:hAnsiTheme="minorHAnsi" w:cstheme="minorHAnsi"/>
        </w:rPr>
        <w:t xml:space="preserve"> obter melhorias desde a implantação, adequação e integração</w:t>
      </w:r>
      <w:r>
        <w:rPr>
          <w:rFonts w:asciiTheme="minorHAnsi" w:hAnsiTheme="minorHAnsi" w:cstheme="minorHAnsi"/>
        </w:rPr>
        <w:t xml:space="preserve"> entre os diversos processos pertinentes a esta política</w:t>
      </w:r>
      <w:r w:rsidRPr="00CA4570"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 xml:space="preserve">Neste ciclo de </w:t>
      </w:r>
      <w:r w:rsidR="00CA4570">
        <w:rPr>
          <w:rFonts w:asciiTheme="minorHAnsi" w:hAnsiTheme="minorHAnsi" w:cstheme="minorHAnsi"/>
        </w:rPr>
        <w:t xml:space="preserve">melhoria contínua </w:t>
      </w:r>
      <w:r w:rsidR="007135A3">
        <w:rPr>
          <w:rFonts w:asciiTheme="minorHAnsi" w:hAnsiTheme="minorHAnsi" w:cstheme="minorHAnsi"/>
        </w:rPr>
        <w:t>-</w:t>
      </w:r>
      <w:r w:rsidR="00CA4570" w:rsidRPr="00CA4570">
        <w:rPr>
          <w:rFonts w:asciiTheme="minorHAnsi" w:hAnsiTheme="minorHAnsi" w:cstheme="minorHAnsi"/>
        </w:rPr>
        <w:t xml:space="preserve"> planejamento,</w:t>
      </w:r>
      <w:r w:rsidR="00CA4570">
        <w:rPr>
          <w:rFonts w:asciiTheme="minorHAnsi" w:hAnsiTheme="minorHAnsi" w:cstheme="minorHAnsi"/>
        </w:rPr>
        <w:t xml:space="preserve"> execução, checagem e ação</w:t>
      </w:r>
      <w:r w:rsidR="00CA4570" w:rsidRPr="00CA4570">
        <w:rPr>
          <w:rFonts w:asciiTheme="minorHAnsi" w:hAnsiTheme="minorHAnsi" w:cstheme="minorHAnsi"/>
        </w:rPr>
        <w:t xml:space="preserve"> (PDCA</w:t>
      </w:r>
      <w:r>
        <w:rPr>
          <w:rFonts w:asciiTheme="minorHAnsi" w:hAnsiTheme="minorHAnsi" w:cstheme="minorHAnsi"/>
        </w:rPr>
        <w:t>)</w:t>
      </w:r>
      <w:r>
        <w:rPr>
          <w:rStyle w:val="Refdenotaderodap"/>
          <w:rFonts w:asciiTheme="minorHAnsi" w:hAnsiTheme="minorHAnsi" w:cstheme="minorHAnsi"/>
        </w:rPr>
        <w:footnoteReference w:id="1"/>
      </w:r>
      <w:r w:rsidR="00CA4570" w:rsidRPr="00CA4570">
        <w:rPr>
          <w:rFonts w:asciiTheme="minorHAnsi" w:hAnsiTheme="minorHAnsi" w:cstheme="minorHAnsi"/>
        </w:rPr>
        <w:t xml:space="preserve"> pode</w:t>
      </w:r>
      <w:r>
        <w:rPr>
          <w:rFonts w:asciiTheme="minorHAnsi" w:hAnsiTheme="minorHAnsi" w:cstheme="minorHAnsi"/>
        </w:rPr>
        <w:t>re</w:t>
      </w:r>
      <w:r w:rsidR="00972A9A">
        <w:rPr>
          <w:rFonts w:asciiTheme="minorHAnsi" w:hAnsiTheme="minorHAnsi" w:cstheme="minorHAnsi"/>
        </w:rPr>
        <w:t>mos</w:t>
      </w:r>
      <w:r w:rsidR="00CA4570" w:rsidRPr="00CA4570">
        <w:rPr>
          <w:rFonts w:asciiTheme="minorHAnsi" w:hAnsiTheme="minorHAnsi" w:cstheme="minorHAnsi"/>
        </w:rPr>
        <w:t xml:space="preserve"> trazer grandes </w:t>
      </w:r>
      <w:r w:rsidR="00D770AC">
        <w:rPr>
          <w:rFonts w:asciiTheme="minorHAnsi" w:hAnsiTheme="minorHAnsi" w:cstheme="minorHAnsi"/>
        </w:rPr>
        <w:t>benefícios</w:t>
      </w:r>
      <w:r w:rsidR="00CA4570" w:rsidRPr="00CA4570">
        <w:rPr>
          <w:rFonts w:asciiTheme="minorHAnsi" w:hAnsiTheme="minorHAnsi" w:cstheme="minorHAnsi"/>
        </w:rPr>
        <w:t xml:space="preserve"> para a organização da gestão de equipamentos, </w:t>
      </w:r>
      <w:r w:rsidR="00CA4570" w:rsidRPr="00CA4570">
        <w:rPr>
          <w:rFonts w:asciiTheme="minorHAnsi" w:hAnsiTheme="minorHAnsi" w:cstheme="minorHAnsi"/>
        </w:rPr>
        <w:lastRenderedPageBreak/>
        <w:t>assegurando uma melhor qualidade</w:t>
      </w:r>
      <w:r w:rsidR="00CA4570">
        <w:rPr>
          <w:rFonts w:asciiTheme="minorHAnsi" w:hAnsiTheme="minorHAnsi" w:cstheme="minorHAnsi"/>
        </w:rPr>
        <w:t>, melhor eficiência,</w:t>
      </w:r>
      <w:r w:rsidR="00CA4570" w:rsidRPr="00CA4570">
        <w:rPr>
          <w:rFonts w:asciiTheme="minorHAnsi" w:hAnsiTheme="minorHAnsi" w:cstheme="minorHAnsi"/>
        </w:rPr>
        <w:t xml:space="preserve"> aument</w:t>
      </w:r>
      <w:r w:rsidR="007135A3">
        <w:rPr>
          <w:rFonts w:asciiTheme="minorHAnsi" w:hAnsiTheme="minorHAnsi" w:cstheme="minorHAnsi"/>
        </w:rPr>
        <w:t>o da satisfação dos trabalhadores</w:t>
      </w:r>
      <w:r w:rsidR="00CA4570" w:rsidRPr="00CA4570">
        <w:rPr>
          <w:rFonts w:asciiTheme="minorHAnsi" w:hAnsiTheme="minorHAnsi" w:cstheme="minorHAnsi"/>
        </w:rPr>
        <w:t xml:space="preserve"> envolvidos </w:t>
      </w:r>
      <w:r w:rsidR="00CA4570">
        <w:rPr>
          <w:rFonts w:asciiTheme="minorHAnsi" w:hAnsiTheme="minorHAnsi" w:cstheme="minorHAnsi"/>
        </w:rPr>
        <w:t>e proporcionar maior segurança no cuidado aos pacientes e nos serviços que executamos nos diversos laboratórios da Escola.</w:t>
      </w:r>
      <w:r w:rsidR="00CA4570" w:rsidRPr="00CA4570">
        <w:rPr>
          <w:rFonts w:asciiTheme="minorHAnsi" w:hAnsiTheme="minorHAnsi" w:cstheme="minorHAnsi"/>
        </w:rPr>
        <w:t xml:space="preserve"> </w:t>
      </w:r>
    </w:p>
    <w:p w14:paraId="2A045AAB" w14:textId="2170CDFF" w:rsidR="00E94525" w:rsidRDefault="00991809" w:rsidP="009F62C9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5D795B">
        <w:rPr>
          <w:rFonts w:asciiTheme="minorHAnsi" w:hAnsiTheme="minorHAnsi" w:cstheme="minorHAnsi"/>
        </w:rPr>
        <w:t xml:space="preserve">Posteriormente, submeteremos esta </w:t>
      </w:r>
      <w:r w:rsidRPr="00D770AC">
        <w:rPr>
          <w:rFonts w:asciiTheme="minorHAnsi" w:hAnsiTheme="minorHAnsi" w:cstheme="minorHAnsi"/>
        </w:rPr>
        <w:t>proposta a</w:t>
      </w:r>
      <w:r w:rsidR="001B1B09" w:rsidRPr="00D770AC">
        <w:rPr>
          <w:rFonts w:asciiTheme="minorHAnsi" w:hAnsiTheme="minorHAnsi" w:cstheme="minorHAnsi"/>
        </w:rPr>
        <w:t xml:space="preserve">o </w:t>
      </w:r>
      <w:r w:rsidRPr="00D770AC">
        <w:rPr>
          <w:rFonts w:asciiTheme="minorHAnsi" w:hAnsiTheme="minorHAnsi" w:cstheme="minorHAnsi"/>
        </w:rPr>
        <w:t xml:space="preserve">Colegiado da Vice Direção de Ambulatório </w:t>
      </w:r>
      <w:r w:rsidR="00CB06A9" w:rsidRPr="00D770AC">
        <w:rPr>
          <w:rFonts w:asciiTheme="minorHAnsi" w:hAnsiTheme="minorHAnsi" w:cstheme="minorHAnsi"/>
        </w:rPr>
        <w:t xml:space="preserve">e Laboratório (VDAL) </w:t>
      </w:r>
      <w:r w:rsidRPr="00D770AC">
        <w:rPr>
          <w:rFonts w:asciiTheme="minorHAnsi" w:hAnsiTheme="minorHAnsi" w:cstheme="minorHAnsi"/>
        </w:rPr>
        <w:t>em e</w:t>
      </w:r>
      <w:r w:rsidRPr="005D795B">
        <w:rPr>
          <w:rFonts w:asciiTheme="minorHAnsi" w:hAnsiTheme="minorHAnsi" w:cstheme="minorHAnsi"/>
        </w:rPr>
        <w:t xml:space="preserve">ncontros específicos para revisão e validação deste documento. O objetivo </w:t>
      </w:r>
      <w:r w:rsidR="00201C13" w:rsidRPr="005D795B">
        <w:rPr>
          <w:rFonts w:asciiTheme="minorHAnsi" w:hAnsiTheme="minorHAnsi" w:cstheme="minorHAnsi"/>
        </w:rPr>
        <w:t xml:space="preserve">desta etapa </w:t>
      </w:r>
      <w:r w:rsidRPr="005D795B">
        <w:rPr>
          <w:rFonts w:asciiTheme="minorHAnsi" w:hAnsiTheme="minorHAnsi" w:cstheme="minorHAnsi"/>
        </w:rPr>
        <w:t xml:space="preserve">será: promover a integração institucional, envolvendo um conjunto ampliado de atores, democratizar o processo de tomada de decisão, ampliando a base de participação e estabelecer compromissos e mecanismos que possibilitem a verificação da execução e compromisso assumido. </w:t>
      </w:r>
    </w:p>
    <w:p w14:paraId="7D144543" w14:textId="3EB6416E" w:rsidR="0055121E" w:rsidRDefault="00457605" w:rsidP="009F62C9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457605">
        <w:rPr>
          <w:rFonts w:asciiTheme="minorHAnsi" w:hAnsiTheme="minorHAnsi" w:cstheme="minorHAnsi"/>
        </w:rPr>
        <w:t>Es</w:t>
      </w:r>
      <w:r w:rsidR="0079129E">
        <w:rPr>
          <w:rFonts w:asciiTheme="minorHAnsi" w:hAnsiTheme="minorHAnsi" w:cstheme="minorHAnsi"/>
        </w:rPr>
        <w:t>peramos que es</w:t>
      </w:r>
      <w:r w:rsidR="00245106">
        <w:rPr>
          <w:rFonts w:asciiTheme="minorHAnsi" w:hAnsiTheme="minorHAnsi" w:cstheme="minorHAnsi"/>
        </w:rPr>
        <w:t xml:space="preserve">te documento, </w:t>
      </w:r>
      <w:r w:rsidR="00245106" w:rsidRPr="00457605">
        <w:rPr>
          <w:rFonts w:asciiTheme="minorHAnsi" w:hAnsiTheme="minorHAnsi" w:cstheme="minorHAnsi"/>
        </w:rPr>
        <w:t>destina</w:t>
      </w:r>
      <w:r w:rsidR="00245106">
        <w:rPr>
          <w:rFonts w:asciiTheme="minorHAnsi" w:hAnsiTheme="minorHAnsi" w:cstheme="minorHAnsi"/>
        </w:rPr>
        <w:t>do</w:t>
      </w:r>
      <w:r w:rsidR="00245106" w:rsidRPr="00457605">
        <w:rPr>
          <w:rFonts w:asciiTheme="minorHAnsi" w:hAnsiTheme="minorHAnsi" w:cstheme="minorHAnsi"/>
        </w:rPr>
        <w:t xml:space="preserve"> a todos os profissionais envolvidos direta ou indiretamente com a gestão e a operação dos equipamentos do parque tecnológico da ENSP</w:t>
      </w:r>
      <w:r w:rsidR="00245106">
        <w:rPr>
          <w:rFonts w:asciiTheme="minorHAnsi" w:hAnsiTheme="minorHAnsi" w:cstheme="minorHAnsi"/>
        </w:rPr>
        <w:t>, contribuía para o desenvolvimento institucional da Escola e aprimore seus mecanismos de gestão e garanta a qualidade do serviço ofertado</w:t>
      </w:r>
      <w:r w:rsidRPr="00457605">
        <w:rPr>
          <w:rFonts w:asciiTheme="minorHAnsi" w:hAnsiTheme="minorHAnsi" w:cstheme="minorHAnsi"/>
        </w:rPr>
        <w:t>.</w:t>
      </w:r>
      <w:r w:rsidR="000A77BC">
        <w:rPr>
          <w:rFonts w:asciiTheme="minorHAnsi" w:hAnsiTheme="minorHAnsi" w:cstheme="minorHAnsi"/>
        </w:rPr>
        <w:t xml:space="preserve"> </w:t>
      </w:r>
    </w:p>
    <w:p w14:paraId="1EC2E2DC" w14:textId="2244C3F0" w:rsidR="007B3B85" w:rsidRDefault="007B3B85" w:rsidP="009F62C9">
      <w:pPr>
        <w:pStyle w:val="Default"/>
        <w:shd w:val="clear" w:color="auto" w:fill="FFFFFF" w:themeFill="background1"/>
        <w:spacing w:line="360" w:lineRule="auto"/>
        <w:jc w:val="both"/>
        <w:rPr>
          <w:rFonts w:asciiTheme="minorHAnsi" w:hAnsiTheme="minorHAnsi" w:cstheme="minorHAnsi"/>
        </w:rPr>
      </w:pPr>
      <w:r w:rsidRPr="009F62C9">
        <w:rPr>
          <w:rFonts w:asciiTheme="minorHAnsi" w:hAnsiTheme="minorHAnsi" w:cstheme="minorHAnsi"/>
        </w:rPr>
        <w:t xml:space="preserve">A vigência deste plano </w:t>
      </w:r>
      <w:r w:rsidR="00363CE2" w:rsidRPr="009F62C9">
        <w:rPr>
          <w:rFonts w:asciiTheme="minorHAnsi" w:hAnsiTheme="minorHAnsi" w:cstheme="minorHAnsi"/>
        </w:rPr>
        <w:t xml:space="preserve">será de </w:t>
      </w:r>
      <w:r w:rsidRPr="009F62C9">
        <w:rPr>
          <w:rFonts w:asciiTheme="minorHAnsi" w:hAnsiTheme="minorHAnsi" w:cstheme="minorHAnsi"/>
        </w:rPr>
        <w:t>5 anos.</w:t>
      </w:r>
      <w:r>
        <w:rPr>
          <w:rFonts w:asciiTheme="minorHAnsi" w:hAnsiTheme="minorHAnsi" w:cstheme="minorHAnsi"/>
        </w:rPr>
        <w:t xml:space="preserve"> </w:t>
      </w:r>
    </w:p>
    <w:p w14:paraId="49054EE0" w14:textId="03FEF483" w:rsidR="00167A4B" w:rsidRPr="003A3265" w:rsidRDefault="0021724B" w:rsidP="009F62C9">
      <w:pPr>
        <w:pStyle w:val="Ttulo1"/>
        <w:jc w:val="both"/>
        <w:rPr>
          <w:b/>
          <w:sz w:val="24"/>
          <w:szCs w:val="24"/>
        </w:rPr>
      </w:pPr>
      <w:bookmarkStart w:id="2" w:name="_Toc27734015"/>
      <w:r w:rsidRPr="003A3265">
        <w:rPr>
          <w:b/>
          <w:sz w:val="24"/>
          <w:szCs w:val="24"/>
        </w:rPr>
        <w:t>C</w:t>
      </w:r>
      <w:r w:rsidR="003A3265" w:rsidRPr="003A3265">
        <w:rPr>
          <w:b/>
          <w:sz w:val="24"/>
          <w:szCs w:val="24"/>
        </w:rPr>
        <w:t>ontexto Institucional</w:t>
      </w:r>
      <w:r w:rsidR="002A6EA0" w:rsidRPr="003A3265">
        <w:rPr>
          <w:b/>
          <w:sz w:val="24"/>
          <w:szCs w:val="24"/>
        </w:rPr>
        <w:t xml:space="preserve"> – Fiocruz</w:t>
      </w:r>
      <w:r w:rsidRPr="003A3265">
        <w:rPr>
          <w:b/>
          <w:sz w:val="24"/>
          <w:szCs w:val="24"/>
        </w:rPr>
        <w:t xml:space="preserve"> e Ensp</w:t>
      </w:r>
      <w:bookmarkEnd w:id="2"/>
    </w:p>
    <w:p w14:paraId="7C0C2C2C" w14:textId="77777777" w:rsidR="002A6EA0" w:rsidRDefault="002A6EA0" w:rsidP="009F62C9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</w:rPr>
      </w:pPr>
    </w:p>
    <w:p w14:paraId="465F4214" w14:textId="4F4CA26F" w:rsidR="00FF25EA" w:rsidRDefault="002A6EA0" w:rsidP="009F62C9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auto"/>
        </w:rPr>
        <w:t>Conforme estabelecido no VI Congresso Interno</w:t>
      </w:r>
      <w:r>
        <w:rPr>
          <w:rStyle w:val="Refdenotaderodap"/>
          <w:rFonts w:asciiTheme="minorHAnsi" w:hAnsiTheme="minorHAnsi" w:cstheme="minorHAnsi"/>
          <w:color w:val="auto"/>
        </w:rPr>
        <w:footnoteReference w:id="2"/>
      </w:r>
      <w:r>
        <w:rPr>
          <w:rFonts w:asciiTheme="minorHAnsi" w:hAnsiTheme="minorHAnsi" w:cstheme="minorHAnsi"/>
          <w:color w:val="auto"/>
        </w:rPr>
        <w:t xml:space="preserve"> da Fiocruz , sua missão é</w:t>
      </w:r>
      <w:r w:rsidR="0083415B" w:rsidRPr="005D795B">
        <w:rPr>
          <w:rFonts w:asciiTheme="minorHAnsi" w:hAnsiTheme="minorHAnsi" w:cstheme="minorHAnsi"/>
        </w:rPr>
        <w:t>: “produzir, disseminar e compartilhar conhecimentos e tecnologias voltados para o fortalecimento e a consolidação do Sistema Único de Saúde (SUS) e que contribuam para a promoção da saúde e da qualidade de vida da população brasileira, para a redução das desigualdades sociais e para a dinâmica nacional de inovação, tendo a defesa do direito à saúde e da cidada</w:t>
      </w:r>
      <w:r w:rsidR="0083415B">
        <w:rPr>
          <w:rFonts w:asciiTheme="minorHAnsi" w:hAnsiTheme="minorHAnsi" w:cstheme="minorHAnsi"/>
        </w:rPr>
        <w:t>nia ampla como valores centrais</w:t>
      </w:r>
      <w:r w:rsidR="00F674B9">
        <w:rPr>
          <w:rFonts w:asciiTheme="minorHAnsi" w:hAnsiTheme="minorHAnsi" w:cstheme="minorHAnsi"/>
        </w:rPr>
        <w:t>”</w:t>
      </w:r>
      <w:r w:rsidR="0083415B">
        <w:rPr>
          <w:rFonts w:asciiTheme="minorHAnsi" w:hAnsiTheme="minorHAnsi" w:cstheme="minorHAnsi"/>
        </w:rPr>
        <w:t xml:space="preserve"> e a visão que a guia é</w:t>
      </w:r>
      <w:r w:rsidR="0019681E">
        <w:rPr>
          <w:rFonts w:asciiTheme="minorHAnsi" w:hAnsiTheme="minorHAnsi" w:cstheme="minorHAnsi"/>
        </w:rPr>
        <w:t>:</w:t>
      </w:r>
      <w:r w:rsidR="0083415B" w:rsidRPr="0083415B">
        <w:rPr>
          <w:rFonts w:asciiTheme="minorHAnsi" w:hAnsiTheme="minorHAnsi" w:cstheme="minorHAnsi"/>
          <w:color w:val="auto"/>
        </w:rPr>
        <w:t xml:space="preserve"> </w:t>
      </w:r>
      <w:r w:rsidR="0019681E">
        <w:rPr>
          <w:rFonts w:asciiTheme="minorHAnsi" w:hAnsiTheme="minorHAnsi" w:cstheme="minorHAnsi"/>
          <w:color w:val="auto"/>
        </w:rPr>
        <w:t xml:space="preserve"> “s</w:t>
      </w:r>
      <w:r w:rsidR="006362CB" w:rsidRPr="0083415B">
        <w:rPr>
          <w:rFonts w:asciiTheme="minorHAnsi" w:hAnsiTheme="minorHAnsi" w:cstheme="minorHAnsi"/>
          <w:color w:val="auto"/>
        </w:rPr>
        <w:t xml:space="preserve">er instituição pública e estratégica de saúde, reconhecida </w:t>
      </w:r>
      <w:r w:rsidR="006362CB" w:rsidRPr="005D795B">
        <w:rPr>
          <w:rFonts w:asciiTheme="minorHAnsi" w:hAnsiTheme="minorHAnsi" w:cstheme="minorHAnsi"/>
        </w:rPr>
        <w:t>pela sociedade brasileira e de outros países por sua capacidade de colocar a ciência, a tecnologia, a inovação, a educação e a produção tecnológica de serviços e insumos estratégicos para a promoção da saúde da população, a redução das desigualdades e iniquidades sociais, a consolidação e o fortalecimento do SUS, a elaboração e o aperfeiçoamento de políticas públicas de saúde”</w:t>
      </w:r>
      <w:r w:rsidR="0083415B">
        <w:rPr>
          <w:rFonts w:asciiTheme="minorHAnsi" w:hAnsiTheme="minorHAnsi" w:cstheme="minorHAnsi"/>
        </w:rPr>
        <w:t xml:space="preserve"> </w:t>
      </w:r>
    </w:p>
    <w:p w14:paraId="0155BE88" w14:textId="7604E9D2" w:rsidR="0019681E" w:rsidRDefault="002A6EA0" w:rsidP="009F62C9">
      <w:pPr>
        <w:pStyle w:val="Pa12"/>
        <w:spacing w:before="40" w:line="360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Entre o tempo de </w:t>
      </w:r>
      <w:r w:rsidR="0019681E">
        <w:rPr>
          <w:rFonts w:asciiTheme="minorHAnsi" w:hAnsiTheme="minorHAnsi" w:cstheme="minorHAnsi"/>
          <w:color w:val="000000"/>
        </w:rPr>
        <w:t>pactuação da missão e visão em 2010, identif</w:t>
      </w:r>
      <w:r w:rsidR="00001442">
        <w:rPr>
          <w:rFonts w:asciiTheme="minorHAnsi" w:hAnsiTheme="minorHAnsi" w:cstheme="minorHAnsi"/>
          <w:color w:val="000000"/>
        </w:rPr>
        <w:t xml:space="preserve">icamos </w:t>
      </w:r>
      <w:r>
        <w:rPr>
          <w:rFonts w:asciiTheme="minorHAnsi" w:hAnsiTheme="minorHAnsi" w:cstheme="minorHAnsi"/>
          <w:color w:val="000000"/>
        </w:rPr>
        <w:t>no documento do relatório de gestão da Fiocruz (</w:t>
      </w:r>
      <w:r w:rsidR="0054453B">
        <w:rPr>
          <w:rFonts w:asciiTheme="minorHAnsi" w:hAnsiTheme="minorHAnsi" w:cstheme="minorHAnsi"/>
          <w:color w:val="000000"/>
        </w:rPr>
        <w:t>pág.</w:t>
      </w:r>
      <w:r>
        <w:rPr>
          <w:rFonts w:asciiTheme="minorHAnsi" w:hAnsiTheme="minorHAnsi" w:cstheme="minorHAnsi"/>
          <w:color w:val="000000"/>
        </w:rPr>
        <w:t xml:space="preserve"> 2, 2018) </w:t>
      </w:r>
      <w:r w:rsidR="0019681E">
        <w:rPr>
          <w:rFonts w:asciiTheme="minorHAnsi" w:hAnsiTheme="minorHAnsi" w:cstheme="minorHAnsi"/>
          <w:color w:val="000000"/>
        </w:rPr>
        <w:t>que houve “</w:t>
      </w:r>
      <w:r w:rsidR="009C52A2" w:rsidRPr="005D795B">
        <w:rPr>
          <w:rFonts w:asciiTheme="minorHAnsi" w:hAnsiTheme="minorHAnsi" w:cstheme="minorHAnsi"/>
          <w:color w:val="000000"/>
        </w:rPr>
        <w:t>investimento na melhoria</w:t>
      </w:r>
      <w:r w:rsidR="00001442">
        <w:rPr>
          <w:rFonts w:asciiTheme="minorHAnsi" w:hAnsiTheme="minorHAnsi" w:cstheme="minorHAnsi"/>
          <w:color w:val="000000"/>
        </w:rPr>
        <w:t xml:space="preserve"> gestão</w:t>
      </w:r>
      <w:r w:rsidR="009C52A2" w:rsidRPr="005D795B">
        <w:rPr>
          <w:rFonts w:asciiTheme="minorHAnsi" w:hAnsiTheme="minorHAnsi" w:cstheme="minorHAnsi"/>
          <w:color w:val="000000"/>
        </w:rPr>
        <w:t xml:space="preserve"> </w:t>
      </w:r>
      <w:r w:rsidR="009C52A2" w:rsidRPr="005D795B">
        <w:rPr>
          <w:rFonts w:asciiTheme="minorHAnsi" w:hAnsiTheme="minorHAnsi" w:cstheme="minorHAnsi"/>
          <w:color w:val="000000"/>
        </w:rPr>
        <w:lastRenderedPageBreak/>
        <w:t>dos processos institucionais, fi</w:t>
      </w:r>
      <w:r w:rsidR="009C52A2" w:rsidRPr="005D795B">
        <w:rPr>
          <w:rFonts w:asciiTheme="minorHAnsi" w:hAnsiTheme="minorHAnsi" w:cstheme="minorHAnsi"/>
          <w:color w:val="000000"/>
        </w:rPr>
        <w:softHyphen/>
        <w:t xml:space="preserve">nalísticos </w:t>
      </w:r>
      <w:r w:rsidR="00001442">
        <w:rPr>
          <w:rFonts w:asciiTheme="minorHAnsi" w:hAnsiTheme="minorHAnsi" w:cstheme="minorHAnsi"/>
          <w:color w:val="000000"/>
        </w:rPr>
        <w:t>e de gestão</w:t>
      </w:r>
      <w:r w:rsidR="00293276">
        <w:rPr>
          <w:rFonts w:asciiTheme="minorHAnsi" w:hAnsiTheme="minorHAnsi" w:cstheme="minorHAnsi"/>
          <w:color w:val="000000"/>
        </w:rPr>
        <w:t xml:space="preserve"> (</w:t>
      </w:r>
      <w:r w:rsidR="001E564C">
        <w:rPr>
          <w:rFonts w:asciiTheme="minorHAnsi" w:hAnsiTheme="minorHAnsi" w:cstheme="minorHAnsi"/>
          <w:color w:val="000000"/>
        </w:rPr>
        <w:t>.</w:t>
      </w:r>
      <w:r w:rsidR="006D2BA2">
        <w:rPr>
          <w:rFonts w:asciiTheme="minorHAnsi" w:hAnsiTheme="minorHAnsi" w:cstheme="minorHAnsi"/>
          <w:color w:val="000000"/>
        </w:rPr>
        <w:t>..</w:t>
      </w:r>
      <w:r w:rsidR="00293276">
        <w:rPr>
          <w:rFonts w:asciiTheme="minorHAnsi" w:hAnsiTheme="minorHAnsi" w:cstheme="minorHAnsi"/>
          <w:color w:val="000000"/>
        </w:rPr>
        <w:t>)</w:t>
      </w:r>
      <w:r w:rsidR="006D2BA2">
        <w:rPr>
          <w:rFonts w:asciiTheme="minorHAnsi" w:hAnsiTheme="minorHAnsi" w:cstheme="minorHAnsi"/>
          <w:color w:val="000000"/>
        </w:rPr>
        <w:t xml:space="preserve"> </w:t>
      </w:r>
      <w:r w:rsidR="00FB742D">
        <w:rPr>
          <w:rFonts w:asciiTheme="minorHAnsi" w:hAnsiTheme="minorHAnsi" w:cstheme="minorHAnsi"/>
          <w:color w:val="000000"/>
        </w:rPr>
        <w:t>São</w:t>
      </w:r>
      <w:r w:rsidR="001E564C">
        <w:rPr>
          <w:rFonts w:asciiTheme="minorHAnsi" w:hAnsiTheme="minorHAnsi" w:cstheme="minorHAnsi"/>
          <w:color w:val="000000"/>
        </w:rPr>
        <w:t xml:space="preserve"> des</w:t>
      </w:r>
      <w:r w:rsidR="009C52A2" w:rsidRPr="005D795B">
        <w:rPr>
          <w:rFonts w:asciiTheme="minorHAnsi" w:hAnsiTheme="minorHAnsi" w:cstheme="minorHAnsi"/>
          <w:color w:val="000000"/>
        </w:rPr>
        <w:t>tacados os avanços na identificação, mapeamento e gestão de seus macroprocessos</w:t>
      </w:r>
      <w:r w:rsidR="0019681E">
        <w:rPr>
          <w:rFonts w:asciiTheme="minorHAnsi" w:hAnsiTheme="minorHAnsi" w:cstheme="minorHAnsi"/>
          <w:color w:val="000000"/>
        </w:rPr>
        <w:t xml:space="preserve">” </w:t>
      </w:r>
    </w:p>
    <w:p w14:paraId="5372D345" w14:textId="77777777" w:rsidR="00CA39C1" w:rsidRDefault="00CA39C1" w:rsidP="009F62C9">
      <w:pPr>
        <w:pStyle w:val="Default"/>
        <w:jc w:val="both"/>
      </w:pPr>
    </w:p>
    <w:p w14:paraId="605ED028" w14:textId="285A3523" w:rsidR="00CD1197" w:rsidRDefault="000A77BC" w:rsidP="009F62C9">
      <w:pPr>
        <w:pStyle w:val="Default"/>
        <w:spacing w:line="360" w:lineRule="auto"/>
        <w:jc w:val="center"/>
        <w:rPr>
          <w:rFonts w:asciiTheme="minorHAnsi" w:hAnsiTheme="minorHAnsi" w:cstheme="minorHAnsi"/>
          <w:b/>
        </w:rPr>
      </w:pPr>
      <w:r w:rsidRPr="000A77BC">
        <w:rPr>
          <w:rFonts w:asciiTheme="minorHAnsi" w:hAnsiTheme="minorHAnsi" w:cstheme="minorHAnsi"/>
          <w:b/>
          <w:noProof/>
          <w:lang w:eastAsia="pt-BR"/>
        </w:rPr>
        <w:drawing>
          <wp:inline distT="0" distB="0" distL="0" distR="0" wp14:anchorId="27B53CDC" wp14:editId="7FBAA378">
            <wp:extent cx="4683125" cy="5836257"/>
            <wp:effectExtent l="0" t="0" r="3175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695694" cy="58519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F90096" w14:textId="54F37959" w:rsidR="000A77BC" w:rsidRPr="00363CE2" w:rsidRDefault="00363CE2" w:rsidP="009F62C9">
      <w:pPr>
        <w:pStyle w:val="Default"/>
        <w:spacing w:line="360" w:lineRule="auto"/>
        <w:ind w:firstLine="851"/>
        <w:jc w:val="both"/>
        <w:rPr>
          <w:rFonts w:asciiTheme="minorHAnsi" w:hAnsiTheme="minorHAnsi" w:cstheme="minorHAnsi"/>
          <w:sz w:val="20"/>
          <w:szCs w:val="20"/>
        </w:rPr>
      </w:pPr>
      <w:r w:rsidRPr="00363CE2">
        <w:rPr>
          <w:rFonts w:asciiTheme="minorHAnsi" w:hAnsiTheme="minorHAnsi" w:cstheme="minorHAnsi"/>
          <w:b/>
          <w:sz w:val="20"/>
          <w:szCs w:val="20"/>
        </w:rPr>
        <w:t xml:space="preserve">Fonte: </w:t>
      </w:r>
      <w:r w:rsidRPr="00363CE2">
        <w:rPr>
          <w:rFonts w:asciiTheme="minorHAnsi" w:hAnsiTheme="minorHAnsi" w:cstheme="minorHAnsi"/>
          <w:sz w:val="20"/>
          <w:szCs w:val="20"/>
        </w:rPr>
        <w:t>Fiocruz, 2018</w:t>
      </w:r>
    </w:p>
    <w:p w14:paraId="41A85DFB" w14:textId="0EB884AA" w:rsidR="00142CF9" w:rsidRPr="00CD1197" w:rsidRDefault="00075A08" w:rsidP="009F62C9">
      <w:pPr>
        <w:pStyle w:val="Pa13"/>
        <w:spacing w:before="4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00000"/>
        </w:rPr>
        <w:t>O</w:t>
      </w:r>
      <w:r w:rsidR="00142CF9">
        <w:rPr>
          <w:rFonts w:asciiTheme="minorHAnsi" w:hAnsiTheme="minorHAnsi" w:cstheme="minorHAnsi"/>
          <w:color w:val="000000"/>
        </w:rPr>
        <w:t xml:space="preserve"> documento registra que neste ano foram realizadas</w:t>
      </w:r>
      <w:r w:rsidR="00142CF9" w:rsidRPr="005D795B">
        <w:rPr>
          <w:rFonts w:asciiTheme="minorHAnsi" w:hAnsiTheme="minorHAnsi" w:cstheme="minorHAnsi"/>
          <w:color w:val="000000"/>
        </w:rPr>
        <w:t xml:space="preserve"> mais </w:t>
      </w:r>
      <w:r w:rsidR="00142CF9" w:rsidRPr="00CD1197">
        <w:rPr>
          <w:rFonts w:asciiTheme="minorHAnsi" w:hAnsiTheme="minorHAnsi" w:cstheme="minorHAnsi"/>
          <w:color w:val="000000"/>
        </w:rPr>
        <w:t xml:space="preserve">de </w:t>
      </w:r>
      <w:r w:rsidR="00142CF9" w:rsidRPr="00CD1197">
        <w:rPr>
          <w:rFonts w:asciiTheme="minorHAnsi" w:hAnsiTheme="minorHAnsi" w:cstheme="minorHAnsi"/>
          <w:bCs/>
          <w:color w:val="000000"/>
        </w:rPr>
        <w:t xml:space="preserve">2.600 manutenções corretivas </w:t>
      </w:r>
      <w:r w:rsidR="00142CF9" w:rsidRPr="00CD1197">
        <w:rPr>
          <w:rFonts w:asciiTheme="minorHAnsi" w:hAnsiTheme="minorHAnsi" w:cstheme="minorHAnsi"/>
          <w:color w:val="000000"/>
        </w:rPr>
        <w:t xml:space="preserve">e </w:t>
      </w:r>
      <w:r w:rsidR="00142CF9" w:rsidRPr="00CD1197">
        <w:rPr>
          <w:rFonts w:asciiTheme="minorHAnsi" w:hAnsiTheme="minorHAnsi" w:cstheme="minorHAnsi"/>
          <w:bCs/>
          <w:color w:val="000000"/>
        </w:rPr>
        <w:t>422 manutenções preditivas</w:t>
      </w:r>
      <w:r w:rsidR="00920B2C">
        <w:rPr>
          <w:rFonts w:asciiTheme="minorHAnsi" w:hAnsiTheme="minorHAnsi" w:cstheme="minorHAnsi"/>
          <w:bCs/>
          <w:color w:val="000000"/>
        </w:rPr>
        <w:t xml:space="preserve"> nos equipamentos da instituição</w:t>
      </w:r>
      <w:r w:rsidR="00142CF9" w:rsidRPr="00CD1197">
        <w:rPr>
          <w:rFonts w:asciiTheme="minorHAnsi" w:hAnsiTheme="minorHAnsi" w:cstheme="minorHAnsi"/>
          <w:bCs/>
          <w:color w:val="000000"/>
        </w:rPr>
        <w:t xml:space="preserve">, tendo sido </w:t>
      </w:r>
      <w:r w:rsidR="00142CF9" w:rsidRPr="00CD1197">
        <w:rPr>
          <w:rFonts w:asciiTheme="minorHAnsi" w:hAnsiTheme="minorHAnsi" w:cstheme="minorHAnsi"/>
        </w:rPr>
        <w:t>elaborado</w:t>
      </w:r>
      <w:r w:rsidR="00142CF9" w:rsidRPr="005D795B">
        <w:rPr>
          <w:rFonts w:asciiTheme="minorHAnsi" w:hAnsiTheme="minorHAnsi" w:cstheme="minorHAnsi"/>
        </w:rPr>
        <w:t xml:space="preserve"> </w:t>
      </w:r>
      <w:r w:rsidR="00697D7F">
        <w:rPr>
          <w:rFonts w:asciiTheme="minorHAnsi" w:hAnsiTheme="minorHAnsi" w:cstheme="minorHAnsi"/>
        </w:rPr>
        <w:t xml:space="preserve">ainda </w:t>
      </w:r>
      <w:r w:rsidR="00142CF9" w:rsidRPr="005D795B">
        <w:rPr>
          <w:rFonts w:asciiTheme="minorHAnsi" w:hAnsiTheme="minorHAnsi" w:cstheme="minorHAnsi"/>
        </w:rPr>
        <w:t>um guia para a gestão de equipamentos, visando orientar os usuários quanto a incorporação, uso e descarte dos equi</w:t>
      </w:r>
      <w:r w:rsidR="00142CF9" w:rsidRPr="005D795B">
        <w:rPr>
          <w:rFonts w:asciiTheme="minorHAnsi" w:hAnsiTheme="minorHAnsi" w:cstheme="minorHAnsi"/>
        </w:rPr>
        <w:softHyphen/>
        <w:t>pamentos.</w:t>
      </w:r>
      <w:r w:rsidR="00142CF9">
        <w:rPr>
          <w:rFonts w:asciiTheme="minorHAnsi" w:hAnsiTheme="minorHAnsi" w:cstheme="minorHAnsi"/>
        </w:rPr>
        <w:t xml:space="preserve"> Quanto a</w:t>
      </w:r>
      <w:r w:rsidR="00FC2BF4">
        <w:rPr>
          <w:rFonts w:asciiTheme="minorHAnsi" w:hAnsiTheme="minorHAnsi" w:cstheme="minorHAnsi"/>
        </w:rPr>
        <w:t xml:space="preserve">o processo de </w:t>
      </w:r>
      <w:r w:rsidR="00142CF9">
        <w:rPr>
          <w:rFonts w:asciiTheme="minorHAnsi" w:hAnsiTheme="minorHAnsi" w:cstheme="minorHAnsi"/>
        </w:rPr>
        <w:t xml:space="preserve">aquisição de equipamentos foi expresso que </w:t>
      </w:r>
      <w:r w:rsidR="00142CF9" w:rsidRPr="00CD1197">
        <w:rPr>
          <w:rFonts w:asciiTheme="minorHAnsi" w:hAnsiTheme="minorHAnsi" w:cstheme="minorHAnsi"/>
        </w:rPr>
        <w:t>“p</w:t>
      </w:r>
      <w:r w:rsidR="00142CF9" w:rsidRPr="00CD1197">
        <w:rPr>
          <w:rFonts w:asciiTheme="minorHAnsi" w:hAnsiTheme="minorHAnsi" w:cstheme="minorHAnsi"/>
          <w:color w:val="000000"/>
        </w:rPr>
        <w:t>ara garantir a eficiência e a racionalidade na modernização e ma</w:t>
      </w:r>
      <w:r w:rsidR="00142CF9" w:rsidRPr="00CD1197">
        <w:rPr>
          <w:rFonts w:asciiTheme="minorHAnsi" w:hAnsiTheme="minorHAnsi" w:cstheme="minorHAnsi"/>
          <w:color w:val="000000"/>
        </w:rPr>
        <w:softHyphen/>
        <w:t>nutenção do parque tecnológico para desenvolvimento de projetos de pesquisa e serviços de referência, a Fiocruz imprimiu maior racionalida</w:t>
      </w:r>
      <w:r w:rsidR="00142CF9" w:rsidRPr="00CD1197">
        <w:rPr>
          <w:rFonts w:asciiTheme="minorHAnsi" w:hAnsiTheme="minorHAnsi" w:cstheme="minorHAnsi"/>
          <w:color w:val="000000"/>
        </w:rPr>
        <w:softHyphen/>
        <w:t>de no processo de aquisição de equipamentos de caráter estruturante, por meio de ação coordenada e centralizada</w:t>
      </w:r>
      <w:r w:rsidR="00142CF9">
        <w:rPr>
          <w:rFonts w:asciiTheme="minorHAnsi" w:hAnsiTheme="minorHAnsi" w:cstheme="minorHAnsi"/>
          <w:color w:val="000000"/>
        </w:rPr>
        <w:t>”</w:t>
      </w:r>
      <w:r w:rsidR="00142CF9" w:rsidRPr="00CD1197">
        <w:rPr>
          <w:rFonts w:asciiTheme="minorHAnsi" w:hAnsiTheme="minorHAnsi" w:cstheme="minorHAnsi"/>
          <w:color w:val="000000"/>
        </w:rPr>
        <w:t>.</w:t>
      </w:r>
    </w:p>
    <w:p w14:paraId="109B8729" w14:textId="77777777" w:rsidR="00143B7E" w:rsidRDefault="00971BAF" w:rsidP="009F62C9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Apesar de maior profissionalização da gestão e dos incrementos institucionais em curso, o relatório do Congresso Interno de 2018, aponta com propriedade que “u</w:t>
      </w:r>
      <w:r w:rsidRPr="005D795B">
        <w:rPr>
          <w:rFonts w:asciiTheme="minorHAnsi" w:hAnsiTheme="minorHAnsi" w:cstheme="minorHAnsi"/>
        </w:rPr>
        <w:t>m dos pontos centrais para o desenvolvimento institucional está relacionado à capacidade de superação da fragmentação, muitas vezes com duplicação de atividades, pulverização de recursos e ineficiências</w:t>
      </w:r>
      <w:r>
        <w:rPr>
          <w:rFonts w:asciiTheme="minorHAnsi" w:hAnsiTheme="minorHAnsi" w:cstheme="minorHAnsi"/>
        </w:rPr>
        <w:t>”.</w:t>
      </w:r>
      <w:r w:rsidRPr="005D795B">
        <w:rPr>
          <w:rFonts w:asciiTheme="minorHAnsi" w:hAnsiTheme="minorHAnsi" w:cstheme="minorHAnsi"/>
        </w:rPr>
        <w:t xml:space="preserve"> </w:t>
      </w:r>
    </w:p>
    <w:p w14:paraId="3B87F513" w14:textId="399CFAD3" w:rsidR="00F10186" w:rsidRPr="00F7169D" w:rsidRDefault="00F10186" w:rsidP="009F62C9">
      <w:pPr>
        <w:pStyle w:val="Default"/>
        <w:spacing w:line="360" w:lineRule="auto"/>
        <w:jc w:val="both"/>
        <w:rPr>
          <w:rFonts w:cstheme="minorHAnsi"/>
        </w:rPr>
      </w:pPr>
      <w:r w:rsidRPr="00F7169D">
        <w:rPr>
          <w:rFonts w:cstheme="minorHAnsi"/>
        </w:rPr>
        <w:t>É mister destacar ainda dentro do contexto Fiocruz que o debate sobre os</w:t>
      </w:r>
      <w:r w:rsidRPr="00F7169D">
        <w:t xml:space="preserve"> critérios de prioridade para a aquisição de equipamentos remete ao período de 2012-2015, quando foi estabelecido o Plano Diretor de Investimentos (PDI) da Fundação. </w:t>
      </w:r>
      <w:r w:rsidR="00A812A6" w:rsidRPr="00F7169D">
        <w:t>Esta proposta não teve continuidade e mais recentemente, a Coordenação de Qualidade junto a COGIC estabeleceram uma matriz para ranqueamento de equipamentos a serem adquiridos com orçamento da Vice Presidência de Gestão e Desenvolviment</w:t>
      </w:r>
      <w:r w:rsidR="00F7169D" w:rsidRPr="00F7169D">
        <w:t>o Institucional da instituição.</w:t>
      </w:r>
      <w:r w:rsidR="00A812A6" w:rsidRPr="00F7169D">
        <w:t xml:space="preserve"> </w:t>
      </w:r>
    </w:p>
    <w:p w14:paraId="4826F99A" w14:textId="13174BCB" w:rsidR="00FD1D81" w:rsidRDefault="00E55170" w:rsidP="009F62C9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hd w:val="clear" w:color="auto" w:fill="FEFEFC"/>
        </w:rPr>
      </w:pPr>
      <w:r>
        <w:rPr>
          <w:rFonts w:asciiTheme="minorHAnsi" w:hAnsiTheme="minorHAnsi" w:cstheme="minorHAnsi"/>
        </w:rPr>
        <w:t xml:space="preserve">O </w:t>
      </w:r>
      <w:r w:rsidR="00200BF4">
        <w:rPr>
          <w:rFonts w:asciiTheme="minorHAnsi" w:hAnsiTheme="minorHAnsi" w:cstheme="minorHAnsi"/>
        </w:rPr>
        <w:t>contexto da Escola Nacional de Saúde Pública</w:t>
      </w:r>
      <w:r>
        <w:rPr>
          <w:rFonts w:asciiTheme="minorHAnsi" w:hAnsiTheme="minorHAnsi" w:cstheme="minorHAnsi"/>
        </w:rPr>
        <w:t xml:space="preserve">, </w:t>
      </w:r>
      <w:r w:rsidR="00FD1D81">
        <w:rPr>
          <w:rFonts w:asciiTheme="minorHAnsi" w:hAnsiTheme="minorHAnsi" w:cstheme="minorHAnsi"/>
        </w:rPr>
        <w:t xml:space="preserve">orientado </w:t>
      </w:r>
      <w:r w:rsidR="00F674B9">
        <w:rPr>
          <w:rFonts w:asciiTheme="minorHAnsi" w:hAnsiTheme="minorHAnsi" w:cstheme="minorHAnsi"/>
        </w:rPr>
        <w:t xml:space="preserve">pelas </w:t>
      </w:r>
      <w:r w:rsidR="00A4223D">
        <w:rPr>
          <w:rFonts w:asciiTheme="minorHAnsi" w:hAnsiTheme="minorHAnsi" w:cstheme="minorHAnsi"/>
        </w:rPr>
        <w:t xml:space="preserve">diretrizes institucionais </w:t>
      </w:r>
      <w:r w:rsidR="00075A08">
        <w:rPr>
          <w:rFonts w:asciiTheme="minorHAnsi" w:hAnsiTheme="minorHAnsi" w:cstheme="minorHAnsi"/>
        </w:rPr>
        <w:t>da F</w:t>
      </w:r>
      <w:r>
        <w:rPr>
          <w:rFonts w:asciiTheme="minorHAnsi" w:hAnsiTheme="minorHAnsi" w:cstheme="minorHAnsi"/>
        </w:rPr>
        <w:t xml:space="preserve">iocruz, </w:t>
      </w:r>
      <w:r w:rsidR="0082259B">
        <w:rPr>
          <w:rFonts w:asciiTheme="minorHAnsi" w:hAnsiTheme="minorHAnsi" w:cstheme="minorHAnsi"/>
        </w:rPr>
        <w:t>reflete os desafios presentes na Fiocruz. A missão da Escola é</w:t>
      </w:r>
      <w:r w:rsidR="006F1E42">
        <w:rPr>
          <w:rFonts w:asciiTheme="minorHAnsi" w:hAnsiTheme="minorHAnsi" w:cstheme="minorHAnsi"/>
        </w:rPr>
        <w:t>:</w:t>
      </w:r>
      <w:r>
        <w:rPr>
          <w:rFonts w:asciiTheme="minorHAnsi" w:hAnsiTheme="minorHAnsi" w:cstheme="minorHAnsi"/>
        </w:rPr>
        <w:t xml:space="preserve"> </w:t>
      </w:r>
      <w:r w:rsidR="00333187" w:rsidRPr="00333187">
        <w:rPr>
          <w:rFonts w:asciiTheme="minorHAnsi" w:hAnsiTheme="minorHAnsi" w:cstheme="minorHAnsi"/>
          <w:color w:val="auto"/>
          <w:shd w:val="clear" w:color="auto" w:fill="FEFEFC"/>
        </w:rPr>
        <w:t>“Formar profissionais, gerar e compartilhar conhecimentos e práticas no sentido de promover o </w:t>
      </w:r>
      <w:r w:rsidR="00333187" w:rsidRPr="00333187">
        <w:rPr>
          <w:rFonts w:asciiTheme="minorHAnsi" w:hAnsiTheme="minorHAnsi" w:cstheme="minorHAnsi"/>
          <w:color w:val="auto"/>
        </w:rPr>
        <w:br/>
      </w:r>
      <w:r w:rsidR="00333187" w:rsidRPr="00333187">
        <w:rPr>
          <w:rFonts w:asciiTheme="minorHAnsi" w:hAnsiTheme="minorHAnsi" w:cstheme="minorHAnsi"/>
          <w:color w:val="auto"/>
          <w:shd w:val="clear" w:color="auto" w:fill="FEFEFC"/>
        </w:rPr>
        <w:t>direito à saúde e a melhoria das condições de vida da população”.</w:t>
      </w:r>
    </w:p>
    <w:p w14:paraId="3B0025D7" w14:textId="03F2EC5C" w:rsidR="00333187" w:rsidRDefault="00333187" w:rsidP="009F62C9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hd w:val="clear" w:color="auto" w:fill="FEFEFC"/>
        </w:rPr>
      </w:pPr>
      <w:r w:rsidRPr="00333187">
        <w:rPr>
          <w:rFonts w:asciiTheme="minorHAnsi" w:hAnsiTheme="minorHAnsi" w:cstheme="minorHAnsi"/>
          <w:color w:val="auto"/>
          <w:shd w:val="clear" w:color="auto" w:fill="FEFEFC"/>
        </w:rPr>
        <w:t xml:space="preserve">A </w:t>
      </w:r>
      <w:r w:rsidR="0054453B" w:rsidRPr="00333187">
        <w:rPr>
          <w:rFonts w:asciiTheme="minorHAnsi" w:hAnsiTheme="minorHAnsi" w:cstheme="minorHAnsi"/>
          <w:color w:val="auto"/>
          <w:shd w:val="clear" w:color="auto" w:fill="FEFEFC"/>
        </w:rPr>
        <w:t>Vice Direção</w:t>
      </w:r>
      <w:r w:rsidRPr="00333187">
        <w:rPr>
          <w:rFonts w:asciiTheme="minorHAnsi" w:hAnsiTheme="minorHAnsi" w:cstheme="minorHAnsi"/>
          <w:color w:val="auto"/>
          <w:shd w:val="clear" w:color="auto" w:fill="FEFEFC"/>
        </w:rPr>
        <w:t xml:space="preserve"> de Ambulatório e Laboratório da ENSP (VDAL), foi instituída</w:t>
      </w:r>
      <w:r>
        <w:rPr>
          <w:rFonts w:asciiTheme="minorHAnsi" w:hAnsiTheme="minorHAnsi" w:cstheme="minorHAnsi"/>
          <w:color w:val="auto"/>
          <w:shd w:val="clear" w:color="auto" w:fill="FEFEFC"/>
        </w:rPr>
        <w:t xml:space="preserve"> </w:t>
      </w:r>
      <w:r w:rsidRPr="00333187">
        <w:rPr>
          <w:rFonts w:asciiTheme="minorHAnsi" w:hAnsiTheme="minorHAnsi" w:cstheme="minorHAnsi"/>
          <w:color w:val="auto"/>
          <w:shd w:val="clear" w:color="auto" w:fill="FEFEFC"/>
        </w:rPr>
        <w:t xml:space="preserve">recentemente na Escola, </w:t>
      </w:r>
      <w:r w:rsidR="00283A69" w:rsidRPr="007B3B85">
        <w:rPr>
          <w:rFonts w:asciiTheme="minorHAnsi" w:hAnsiTheme="minorHAnsi" w:cstheme="minorHAnsi"/>
          <w:color w:val="auto"/>
          <w:shd w:val="clear" w:color="auto" w:fill="FEFEFC"/>
        </w:rPr>
        <w:t xml:space="preserve">dentre </w:t>
      </w:r>
      <w:r w:rsidRPr="007B3B85">
        <w:rPr>
          <w:rFonts w:asciiTheme="minorHAnsi" w:hAnsiTheme="minorHAnsi" w:cstheme="minorHAnsi"/>
          <w:color w:val="auto"/>
          <w:shd w:val="clear" w:color="auto" w:fill="FEFEFC"/>
        </w:rPr>
        <w:t>suas competências regimentais destacamos</w:t>
      </w:r>
      <w:r w:rsidRPr="00333187">
        <w:rPr>
          <w:rFonts w:asciiTheme="minorHAnsi" w:hAnsiTheme="minorHAnsi" w:cstheme="minorHAnsi"/>
          <w:color w:val="auto"/>
          <w:shd w:val="clear" w:color="auto" w:fill="FEFEFC"/>
        </w:rPr>
        <w:t xml:space="preserve"> a articulação das</w:t>
      </w:r>
      <w:r>
        <w:rPr>
          <w:rFonts w:asciiTheme="minorHAnsi" w:hAnsiTheme="minorHAnsi" w:cstheme="minorHAnsi"/>
          <w:color w:val="auto"/>
          <w:shd w:val="clear" w:color="auto" w:fill="FEFEFC"/>
        </w:rPr>
        <w:t xml:space="preserve"> </w:t>
      </w:r>
      <w:r w:rsidRPr="00333187">
        <w:rPr>
          <w:rFonts w:asciiTheme="minorHAnsi" w:hAnsiTheme="minorHAnsi" w:cstheme="minorHAnsi"/>
          <w:color w:val="auto"/>
          <w:shd w:val="clear" w:color="auto" w:fill="FEFEFC"/>
        </w:rPr>
        <w:t xml:space="preserve">atividades </w:t>
      </w:r>
      <w:r w:rsidR="00363CE2">
        <w:rPr>
          <w:rFonts w:asciiTheme="minorHAnsi" w:hAnsiTheme="minorHAnsi" w:cstheme="minorHAnsi"/>
          <w:color w:val="auto"/>
          <w:shd w:val="clear" w:color="auto" w:fill="FEFEFC"/>
        </w:rPr>
        <w:t>de atenção à saúde e laboratoriais</w:t>
      </w:r>
      <w:r w:rsidRPr="00333187">
        <w:rPr>
          <w:rFonts w:asciiTheme="minorHAnsi" w:hAnsiTheme="minorHAnsi" w:cstheme="minorHAnsi"/>
          <w:color w:val="auto"/>
          <w:shd w:val="clear" w:color="auto" w:fill="FEFEFC"/>
        </w:rPr>
        <w:t xml:space="preserve"> integradas com ensino e pesquisa para estimular a produção discente e</w:t>
      </w:r>
      <w:r>
        <w:rPr>
          <w:rFonts w:asciiTheme="minorHAnsi" w:hAnsiTheme="minorHAnsi" w:cstheme="minorHAnsi"/>
          <w:color w:val="auto"/>
          <w:shd w:val="clear" w:color="auto" w:fill="FEFEFC"/>
        </w:rPr>
        <w:t xml:space="preserve"> </w:t>
      </w:r>
      <w:r w:rsidRPr="00333187">
        <w:rPr>
          <w:rFonts w:asciiTheme="minorHAnsi" w:hAnsiTheme="minorHAnsi" w:cstheme="minorHAnsi"/>
          <w:color w:val="auto"/>
          <w:shd w:val="clear" w:color="auto" w:fill="FEFEFC"/>
        </w:rPr>
        <w:t>docente e o desenvolvimento de pesquisas estratégicas, a promoção do caráter estratégico dos</w:t>
      </w:r>
      <w:r>
        <w:rPr>
          <w:rFonts w:asciiTheme="minorHAnsi" w:hAnsiTheme="minorHAnsi" w:cstheme="minorHAnsi"/>
          <w:color w:val="auto"/>
          <w:shd w:val="clear" w:color="auto" w:fill="FEFEFC"/>
        </w:rPr>
        <w:t xml:space="preserve"> </w:t>
      </w:r>
      <w:r w:rsidRPr="00333187">
        <w:rPr>
          <w:rFonts w:asciiTheme="minorHAnsi" w:hAnsiTheme="minorHAnsi" w:cstheme="minorHAnsi"/>
          <w:color w:val="auto"/>
          <w:shd w:val="clear" w:color="auto" w:fill="FEFEFC"/>
        </w:rPr>
        <w:t>laboratórios e ambulatórios da ENSP, no campo da vigilância, da atenção e promoção à saúde e</w:t>
      </w:r>
      <w:r>
        <w:rPr>
          <w:rFonts w:asciiTheme="minorHAnsi" w:hAnsiTheme="minorHAnsi" w:cstheme="minorHAnsi"/>
          <w:color w:val="auto"/>
          <w:shd w:val="clear" w:color="auto" w:fill="FEFEFC"/>
        </w:rPr>
        <w:t xml:space="preserve"> </w:t>
      </w:r>
      <w:r w:rsidRPr="00333187">
        <w:rPr>
          <w:rFonts w:asciiTheme="minorHAnsi" w:hAnsiTheme="minorHAnsi" w:cstheme="minorHAnsi"/>
          <w:color w:val="auto"/>
          <w:shd w:val="clear" w:color="auto" w:fill="FEFEFC"/>
        </w:rPr>
        <w:t>o estímulo da qualificação das atividades desenvolvidas nos ambulatórios e laboratórios para</w:t>
      </w:r>
      <w:r>
        <w:rPr>
          <w:rFonts w:asciiTheme="minorHAnsi" w:hAnsiTheme="minorHAnsi" w:cstheme="minorHAnsi"/>
          <w:color w:val="auto"/>
          <w:shd w:val="clear" w:color="auto" w:fill="FEFEFC"/>
        </w:rPr>
        <w:t xml:space="preserve"> </w:t>
      </w:r>
      <w:r w:rsidRPr="00333187">
        <w:rPr>
          <w:rFonts w:asciiTheme="minorHAnsi" w:hAnsiTheme="minorHAnsi" w:cstheme="minorHAnsi"/>
          <w:color w:val="auto"/>
          <w:shd w:val="clear" w:color="auto" w:fill="FEFEFC"/>
        </w:rPr>
        <w:t>garantir competência técnica e alcance de designações de referências nacionais e/ou</w:t>
      </w:r>
      <w:r>
        <w:rPr>
          <w:rFonts w:asciiTheme="minorHAnsi" w:hAnsiTheme="minorHAnsi" w:cstheme="minorHAnsi"/>
          <w:color w:val="auto"/>
          <w:shd w:val="clear" w:color="auto" w:fill="FEFEFC"/>
        </w:rPr>
        <w:t xml:space="preserve"> </w:t>
      </w:r>
      <w:r w:rsidRPr="00333187">
        <w:rPr>
          <w:rFonts w:asciiTheme="minorHAnsi" w:hAnsiTheme="minorHAnsi" w:cstheme="minorHAnsi"/>
          <w:color w:val="auto"/>
          <w:shd w:val="clear" w:color="auto" w:fill="FEFEFC"/>
        </w:rPr>
        <w:t>internacionais e certificações. A área de atuação da VDAL envolve três Centros de Atenção à</w:t>
      </w:r>
      <w:r>
        <w:rPr>
          <w:rFonts w:asciiTheme="minorHAnsi" w:hAnsiTheme="minorHAnsi" w:cstheme="minorHAnsi"/>
          <w:color w:val="auto"/>
          <w:shd w:val="clear" w:color="auto" w:fill="FEFEFC"/>
        </w:rPr>
        <w:t xml:space="preserve"> </w:t>
      </w:r>
      <w:r w:rsidRPr="00333187">
        <w:rPr>
          <w:rFonts w:asciiTheme="minorHAnsi" w:hAnsiTheme="minorHAnsi" w:cstheme="minorHAnsi"/>
          <w:color w:val="auto"/>
          <w:shd w:val="clear" w:color="auto" w:fill="FEFEFC"/>
        </w:rPr>
        <w:t>Saúde na área de Atenção Básica, Saúde do Trabalhador</w:t>
      </w:r>
      <w:r w:rsidR="0082259B">
        <w:rPr>
          <w:rFonts w:asciiTheme="minorHAnsi" w:hAnsiTheme="minorHAnsi" w:cstheme="minorHAnsi"/>
          <w:color w:val="auto"/>
          <w:shd w:val="clear" w:color="auto" w:fill="FEFEFC"/>
        </w:rPr>
        <w:t xml:space="preserve"> e Tuberculose Multirresistente e 16 laboratórios de pesquisa e de diagnóstico assistencial. </w:t>
      </w:r>
    </w:p>
    <w:p w14:paraId="1D8BE186" w14:textId="18FF723B" w:rsidR="0082259B" w:rsidRPr="002E3CC0" w:rsidRDefault="0082259B" w:rsidP="009F62C9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auto"/>
          <w:shd w:val="clear" w:color="auto" w:fill="FEFEFC"/>
        </w:rPr>
        <w:t xml:space="preserve">Suas diretrizes são: </w:t>
      </w:r>
      <w:r w:rsidRPr="002E3CC0">
        <w:rPr>
          <w:rFonts w:asciiTheme="minorHAnsi" w:hAnsiTheme="minorHAnsi" w:cstheme="minorHAnsi"/>
        </w:rPr>
        <w:t>Implantação de política integrada entre os laboratório</w:t>
      </w:r>
      <w:r>
        <w:rPr>
          <w:rFonts w:asciiTheme="minorHAnsi" w:hAnsiTheme="minorHAnsi" w:cstheme="minorHAnsi"/>
        </w:rPr>
        <w:t>s e serviços de atenção à saúde, e</w:t>
      </w:r>
      <w:r w:rsidRPr="002E3CC0">
        <w:rPr>
          <w:rFonts w:asciiTheme="minorHAnsi" w:hAnsiTheme="minorHAnsi" w:cstheme="minorHAnsi"/>
        </w:rPr>
        <w:t>stabelecimento de uma rede de pesquisa, ensino e serviço;</w:t>
      </w:r>
      <w:r>
        <w:rPr>
          <w:rFonts w:asciiTheme="minorHAnsi" w:hAnsiTheme="minorHAnsi" w:cstheme="minorHAnsi"/>
        </w:rPr>
        <w:t xml:space="preserve"> p</w:t>
      </w:r>
      <w:r w:rsidRPr="002E3CC0">
        <w:rPr>
          <w:rFonts w:asciiTheme="minorHAnsi" w:hAnsiTheme="minorHAnsi" w:cstheme="minorHAnsi"/>
        </w:rPr>
        <w:t>romoção do uso integrado e compartilhado de equipamentos, insumos nos serviços de atenção à saúde e laboratórios;</w:t>
      </w:r>
      <w:r>
        <w:rPr>
          <w:rFonts w:asciiTheme="minorHAnsi" w:hAnsiTheme="minorHAnsi" w:cstheme="minorHAnsi"/>
        </w:rPr>
        <w:t xml:space="preserve"> f</w:t>
      </w:r>
      <w:r w:rsidRPr="002E3CC0">
        <w:rPr>
          <w:rFonts w:asciiTheme="minorHAnsi" w:hAnsiTheme="minorHAnsi" w:cstheme="minorHAnsi"/>
        </w:rPr>
        <w:t>ortalecimento da política de qualidade, biossegurança e ambiente sustentável nos serviços de atenção à saúde e laboratórios;</w:t>
      </w:r>
      <w:r>
        <w:rPr>
          <w:rFonts w:asciiTheme="minorHAnsi" w:hAnsiTheme="minorHAnsi" w:cstheme="minorHAnsi"/>
        </w:rPr>
        <w:t xml:space="preserve"> r</w:t>
      </w:r>
      <w:r w:rsidRPr="002E3CC0">
        <w:rPr>
          <w:rFonts w:asciiTheme="minorHAnsi" w:hAnsiTheme="minorHAnsi" w:cstheme="minorHAnsi"/>
        </w:rPr>
        <w:t>edução dos riscos e agravos à saúde da população por meio das ações de promoção e vigilância em saúde;</w:t>
      </w:r>
      <w:r>
        <w:rPr>
          <w:rFonts w:asciiTheme="minorHAnsi" w:hAnsiTheme="minorHAnsi" w:cstheme="minorHAnsi"/>
        </w:rPr>
        <w:t xml:space="preserve"> c</w:t>
      </w:r>
      <w:r w:rsidRPr="002E3CC0">
        <w:rPr>
          <w:rFonts w:asciiTheme="minorHAnsi" w:hAnsiTheme="minorHAnsi" w:cstheme="minorHAnsi"/>
        </w:rPr>
        <w:t>ooperação para a formação, qualificação dos trabalhadores e valorização das relações de trabalho</w:t>
      </w:r>
      <w:r>
        <w:rPr>
          <w:rFonts w:asciiTheme="minorHAnsi" w:hAnsiTheme="minorHAnsi" w:cstheme="minorHAnsi"/>
        </w:rPr>
        <w:t xml:space="preserve">. </w:t>
      </w:r>
      <w:r w:rsidRPr="00333187">
        <w:rPr>
          <w:rFonts w:asciiTheme="minorHAnsi" w:hAnsiTheme="minorHAnsi" w:cstheme="minorHAnsi"/>
          <w:color w:val="auto"/>
          <w:shd w:val="clear" w:color="auto" w:fill="FEFEFC"/>
        </w:rPr>
        <w:t>No alinhamento ao Plano</w:t>
      </w:r>
      <w:r>
        <w:rPr>
          <w:rFonts w:asciiTheme="minorHAnsi" w:hAnsiTheme="minorHAnsi" w:cstheme="minorHAnsi"/>
          <w:color w:val="auto"/>
          <w:shd w:val="clear" w:color="auto" w:fill="FEFEFC"/>
        </w:rPr>
        <w:t xml:space="preserve"> </w:t>
      </w:r>
      <w:r w:rsidRPr="00333187">
        <w:rPr>
          <w:rFonts w:asciiTheme="minorHAnsi" w:hAnsiTheme="minorHAnsi" w:cstheme="minorHAnsi"/>
          <w:color w:val="auto"/>
          <w:shd w:val="clear" w:color="auto" w:fill="FEFEFC"/>
        </w:rPr>
        <w:t xml:space="preserve">Estratégico da Direção da ENSP do período de 2018-2022 pactuamos </w:t>
      </w:r>
      <w:r w:rsidRPr="00333187">
        <w:rPr>
          <w:rFonts w:asciiTheme="minorHAnsi" w:hAnsiTheme="minorHAnsi" w:cstheme="minorHAnsi"/>
          <w:color w:val="auto"/>
          <w:shd w:val="clear" w:color="auto" w:fill="FEFEFC"/>
        </w:rPr>
        <w:lastRenderedPageBreak/>
        <w:t>os seguintes objetivos</w:t>
      </w:r>
      <w:r>
        <w:rPr>
          <w:rFonts w:asciiTheme="minorHAnsi" w:hAnsiTheme="minorHAnsi" w:cstheme="minorHAnsi"/>
          <w:color w:val="auto"/>
          <w:shd w:val="clear" w:color="auto" w:fill="FEFEFC"/>
        </w:rPr>
        <w:t xml:space="preserve"> </w:t>
      </w:r>
      <w:r w:rsidRPr="00333187">
        <w:rPr>
          <w:rFonts w:asciiTheme="minorHAnsi" w:hAnsiTheme="minorHAnsi" w:cstheme="minorHAnsi"/>
          <w:color w:val="auto"/>
          <w:shd w:val="clear" w:color="auto" w:fill="FEFEFC"/>
        </w:rPr>
        <w:t xml:space="preserve">estratégicos: </w:t>
      </w:r>
      <w:r w:rsidR="007939B9">
        <w:rPr>
          <w:rFonts w:asciiTheme="minorHAnsi" w:hAnsiTheme="minorHAnsi" w:cstheme="minorHAnsi"/>
          <w:color w:val="auto"/>
          <w:shd w:val="clear" w:color="auto" w:fill="FEFEFC"/>
        </w:rPr>
        <w:t>f</w:t>
      </w:r>
      <w:r w:rsidRPr="00333187">
        <w:rPr>
          <w:rFonts w:asciiTheme="minorHAnsi" w:hAnsiTheme="minorHAnsi" w:cstheme="minorHAnsi"/>
          <w:color w:val="auto"/>
          <w:shd w:val="clear" w:color="auto" w:fill="FEFEFC"/>
        </w:rPr>
        <w:t>ortalecer a rede de vigilância em saúde nos laboratórios de referência, fomentar a</w:t>
      </w:r>
      <w:r>
        <w:rPr>
          <w:rFonts w:asciiTheme="minorHAnsi" w:hAnsiTheme="minorHAnsi" w:cstheme="minorHAnsi"/>
          <w:color w:val="auto"/>
          <w:shd w:val="clear" w:color="auto" w:fill="FEFEFC"/>
        </w:rPr>
        <w:t xml:space="preserve"> </w:t>
      </w:r>
      <w:r w:rsidRPr="00333187">
        <w:rPr>
          <w:rFonts w:asciiTheme="minorHAnsi" w:hAnsiTheme="minorHAnsi" w:cstheme="minorHAnsi"/>
          <w:color w:val="auto"/>
          <w:shd w:val="clear" w:color="auto" w:fill="FEFEFC"/>
        </w:rPr>
        <w:t>formação de redes colaborativas entre pesquisadores, ensino, serviços e plataformas tecnológicas</w:t>
      </w:r>
      <w:r>
        <w:rPr>
          <w:rFonts w:asciiTheme="minorHAnsi" w:hAnsiTheme="minorHAnsi" w:cstheme="minorHAnsi"/>
          <w:color w:val="auto"/>
          <w:shd w:val="clear" w:color="auto" w:fill="FEFEFC"/>
        </w:rPr>
        <w:t xml:space="preserve"> </w:t>
      </w:r>
      <w:r w:rsidRPr="00333187">
        <w:rPr>
          <w:rFonts w:asciiTheme="minorHAnsi" w:hAnsiTheme="minorHAnsi" w:cstheme="minorHAnsi"/>
          <w:color w:val="auto"/>
          <w:shd w:val="clear" w:color="auto" w:fill="FEFEFC"/>
        </w:rPr>
        <w:t>na ENSP e fortalecer a política de qualidade, biossegurança e sustentabilidade na ENSP</w:t>
      </w:r>
      <w:r>
        <w:rPr>
          <w:rFonts w:asciiTheme="minorHAnsi" w:hAnsiTheme="minorHAnsi" w:cstheme="minorHAnsi"/>
          <w:color w:val="auto"/>
          <w:shd w:val="clear" w:color="auto" w:fill="FEFEFC"/>
        </w:rPr>
        <w:t>.</w:t>
      </w:r>
      <w:r w:rsidR="00A97FB1">
        <w:rPr>
          <w:rFonts w:asciiTheme="minorHAnsi" w:hAnsiTheme="minorHAnsi" w:cstheme="minorHAnsi"/>
          <w:color w:val="auto"/>
          <w:shd w:val="clear" w:color="auto" w:fill="FEFEFC"/>
        </w:rPr>
        <w:t xml:space="preserve"> Entre as ações em curso, destacamos: </w:t>
      </w:r>
      <w:r w:rsidR="00A97FB1">
        <w:t>a implantação da política de acreditação nos três centros da ENSP, a instituição do Núcleo de Segurança do Paciente que institui ações para melhoria da qualidade da assistência para promover cultura institucional voltada para a segurança dos pacientes, estruturação e implantação da Plataforma Ambiente e Saúde</w:t>
      </w:r>
      <w:r w:rsidR="005F60C9">
        <w:t xml:space="preserve"> – constituído por equipamentos de dois Centros/Departamentos da Ensp  -</w:t>
      </w:r>
      <w:r w:rsidR="00A97FB1">
        <w:t>na Rede de Plataformas Tecnológicas Fiocruz, Coordenação da Central de  Descontaminação, como serviço multiusuário.</w:t>
      </w:r>
    </w:p>
    <w:p w14:paraId="258A499D" w14:textId="159C5CDF" w:rsidR="00F90EDB" w:rsidRDefault="00333187" w:rsidP="009F62C9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hd w:val="clear" w:color="auto" w:fill="FEFEFC"/>
        </w:rPr>
      </w:pPr>
      <w:r w:rsidRPr="00333187">
        <w:rPr>
          <w:rFonts w:asciiTheme="minorHAnsi" w:hAnsiTheme="minorHAnsi" w:cstheme="minorHAnsi"/>
          <w:color w:val="auto"/>
          <w:shd w:val="clear" w:color="auto" w:fill="FEFEFC"/>
        </w:rPr>
        <w:t>O parque tecnológico da Escola Nacional de Saúde Pública (ENSP) é formado por</w:t>
      </w:r>
      <w:r>
        <w:rPr>
          <w:rFonts w:asciiTheme="minorHAnsi" w:hAnsiTheme="minorHAnsi" w:cstheme="minorHAnsi"/>
          <w:color w:val="auto"/>
          <w:shd w:val="clear" w:color="auto" w:fill="FEFEFC"/>
        </w:rPr>
        <w:t xml:space="preserve"> </w:t>
      </w:r>
      <w:r w:rsidRPr="00333187">
        <w:rPr>
          <w:rFonts w:asciiTheme="minorHAnsi" w:hAnsiTheme="minorHAnsi" w:cstheme="minorHAnsi"/>
          <w:color w:val="auto"/>
          <w:shd w:val="clear" w:color="auto" w:fill="FEFEFC"/>
        </w:rPr>
        <w:t>aproximadamente</w:t>
      </w:r>
      <w:r w:rsidR="005F60C9">
        <w:rPr>
          <w:rFonts w:asciiTheme="minorHAnsi" w:hAnsiTheme="minorHAnsi" w:cstheme="minorHAnsi"/>
          <w:color w:val="auto"/>
          <w:shd w:val="clear" w:color="auto" w:fill="FEFEFC"/>
        </w:rPr>
        <w:t xml:space="preserve"> </w:t>
      </w:r>
      <w:r w:rsidRPr="00333187">
        <w:rPr>
          <w:rFonts w:asciiTheme="minorHAnsi" w:hAnsiTheme="minorHAnsi" w:cstheme="minorHAnsi"/>
          <w:color w:val="auto"/>
          <w:shd w:val="clear" w:color="auto" w:fill="FEFEFC"/>
        </w:rPr>
        <w:t xml:space="preserve">650 equipamentos de alta, média e baixa complexidade distribuídos </w:t>
      </w:r>
      <w:r w:rsidR="0082259B">
        <w:rPr>
          <w:rFonts w:asciiTheme="minorHAnsi" w:hAnsiTheme="minorHAnsi" w:cstheme="minorHAnsi"/>
          <w:color w:val="auto"/>
          <w:shd w:val="clear" w:color="auto" w:fill="FEFEFC"/>
        </w:rPr>
        <w:t>nos</w:t>
      </w:r>
      <w:r w:rsidRPr="00333187">
        <w:rPr>
          <w:rFonts w:asciiTheme="minorHAnsi" w:hAnsiTheme="minorHAnsi" w:cstheme="minorHAnsi"/>
          <w:color w:val="auto"/>
          <w:shd w:val="clear" w:color="auto" w:fill="FEFEFC"/>
        </w:rPr>
        <w:t xml:space="preserve"> Centros de Atenção à Saúde</w:t>
      </w:r>
      <w:r w:rsidR="0082259B">
        <w:rPr>
          <w:rFonts w:asciiTheme="minorHAnsi" w:hAnsiTheme="minorHAnsi" w:cstheme="minorHAnsi"/>
          <w:color w:val="auto"/>
          <w:shd w:val="clear" w:color="auto" w:fill="FEFEFC"/>
        </w:rPr>
        <w:t xml:space="preserve"> e nos</w:t>
      </w:r>
      <w:r w:rsidRPr="00333187">
        <w:rPr>
          <w:rFonts w:asciiTheme="minorHAnsi" w:hAnsiTheme="minorHAnsi" w:cstheme="minorHAnsi"/>
          <w:color w:val="auto"/>
          <w:shd w:val="clear" w:color="auto" w:fill="FEFEFC"/>
        </w:rPr>
        <w:t xml:space="preserve"> laboratórios de saúde</w:t>
      </w:r>
      <w:r>
        <w:rPr>
          <w:rFonts w:asciiTheme="minorHAnsi" w:hAnsiTheme="minorHAnsi" w:cstheme="minorHAnsi"/>
          <w:color w:val="auto"/>
          <w:shd w:val="clear" w:color="auto" w:fill="FEFEFC"/>
        </w:rPr>
        <w:t xml:space="preserve"> </w:t>
      </w:r>
      <w:r w:rsidR="00F90EDB">
        <w:rPr>
          <w:rFonts w:asciiTheme="minorHAnsi" w:hAnsiTheme="minorHAnsi" w:cstheme="minorHAnsi"/>
          <w:color w:val="auto"/>
          <w:shd w:val="clear" w:color="auto" w:fill="FEFEFC"/>
        </w:rPr>
        <w:t>pública.</w:t>
      </w:r>
      <w:r w:rsidR="00143B7E">
        <w:rPr>
          <w:rFonts w:asciiTheme="minorHAnsi" w:hAnsiTheme="minorHAnsi" w:cstheme="minorHAnsi"/>
          <w:color w:val="auto"/>
          <w:shd w:val="clear" w:color="auto" w:fill="FEFEFC"/>
        </w:rPr>
        <w:t xml:space="preserve"> </w:t>
      </w:r>
      <w:r w:rsidR="00F90EDB">
        <w:rPr>
          <w:rFonts w:asciiTheme="minorHAnsi" w:hAnsiTheme="minorHAnsi" w:cstheme="minorHAnsi"/>
          <w:color w:val="auto"/>
          <w:shd w:val="clear" w:color="auto" w:fill="FEFEFC"/>
        </w:rPr>
        <w:t xml:space="preserve">Entre os problemas que enfrentamos para a gestão deste parque tecnológico, identificamos entre outros: ausência de critérios sustentáveis para aquisição de equipamentos, ausência de </w:t>
      </w:r>
      <w:r w:rsidR="00F90EDB" w:rsidRPr="00F90EDB">
        <w:rPr>
          <w:rFonts w:asciiTheme="minorHAnsi" w:hAnsiTheme="minorHAnsi" w:cstheme="minorHAnsi"/>
          <w:color w:val="auto"/>
          <w:shd w:val="clear" w:color="auto" w:fill="FEFEFC"/>
        </w:rPr>
        <w:t>processos de trabalho efetivamente</w:t>
      </w:r>
      <w:r w:rsidR="00F90EDB">
        <w:rPr>
          <w:rFonts w:asciiTheme="minorHAnsi" w:hAnsiTheme="minorHAnsi" w:cstheme="minorHAnsi"/>
          <w:color w:val="auto"/>
          <w:shd w:val="clear" w:color="auto" w:fill="FEFEFC"/>
        </w:rPr>
        <w:t xml:space="preserve"> </w:t>
      </w:r>
      <w:r w:rsidR="00F90EDB" w:rsidRPr="00F90EDB">
        <w:rPr>
          <w:rFonts w:asciiTheme="minorHAnsi" w:hAnsiTheme="minorHAnsi" w:cstheme="minorHAnsi"/>
          <w:color w:val="auto"/>
          <w:shd w:val="clear" w:color="auto" w:fill="FEFEFC"/>
        </w:rPr>
        <w:t xml:space="preserve">pactuadas que permitam </w:t>
      </w:r>
      <w:r w:rsidR="00F90EDB">
        <w:rPr>
          <w:rFonts w:asciiTheme="minorHAnsi" w:hAnsiTheme="minorHAnsi" w:cstheme="minorHAnsi"/>
          <w:color w:val="auto"/>
          <w:shd w:val="clear" w:color="auto" w:fill="FEFEFC"/>
        </w:rPr>
        <w:t xml:space="preserve">o controle das operações nos diversos setores, mecanismos de monitoramento relacionado apenas aos contratos de manutenção </w:t>
      </w:r>
      <w:r w:rsidR="000A535E">
        <w:rPr>
          <w:rFonts w:asciiTheme="minorHAnsi" w:hAnsiTheme="minorHAnsi" w:cstheme="minorHAnsi"/>
          <w:color w:val="auto"/>
          <w:shd w:val="clear" w:color="auto" w:fill="FEFEFC"/>
        </w:rPr>
        <w:t xml:space="preserve">vigentes, ausência de </w:t>
      </w:r>
      <w:r w:rsidR="00F90EDB" w:rsidRPr="00F90EDB">
        <w:rPr>
          <w:rFonts w:asciiTheme="minorHAnsi" w:hAnsiTheme="minorHAnsi" w:cstheme="minorHAnsi"/>
          <w:color w:val="auto"/>
          <w:shd w:val="clear" w:color="auto" w:fill="FEFEFC"/>
        </w:rPr>
        <w:t xml:space="preserve"> avaliação técnica criteriosa dos equipamentos identificados como</w:t>
      </w:r>
      <w:r w:rsidR="000A535E">
        <w:rPr>
          <w:rFonts w:asciiTheme="minorHAnsi" w:hAnsiTheme="minorHAnsi" w:cstheme="minorHAnsi"/>
          <w:color w:val="auto"/>
          <w:shd w:val="clear" w:color="auto" w:fill="FEFEFC"/>
        </w:rPr>
        <w:t xml:space="preserve"> </w:t>
      </w:r>
      <w:r w:rsidR="00F90EDB" w:rsidRPr="00F90EDB">
        <w:rPr>
          <w:rFonts w:asciiTheme="minorHAnsi" w:hAnsiTheme="minorHAnsi" w:cstheme="minorHAnsi"/>
          <w:color w:val="auto"/>
          <w:shd w:val="clear" w:color="auto" w:fill="FEFEFC"/>
        </w:rPr>
        <w:t>obsoletos pelas subunidades, cuja revisão deste quadro é primordial para a gestão de</w:t>
      </w:r>
      <w:r w:rsidR="000A535E">
        <w:rPr>
          <w:rFonts w:asciiTheme="minorHAnsi" w:hAnsiTheme="minorHAnsi" w:cstheme="minorHAnsi"/>
          <w:color w:val="auto"/>
          <w:shd w:val="clear" w:color="auto" w:fill="FEFEFC"/>
        </w:rPr>
        <w:t xml:space="preserve"> </w:t>
      </w:r>
      <w:r w:rsidR="00F90EDB" w:rsidRPr="00F90EDB">
        <w:rPr>
          <w:rFonts w:asciiTheme="minorHAnsi" w:hAnsiTheme="minorHAnsi" w:cstheme="minorHAnsi"/>
          <w:color w:val="auto"/>
          <w:shd w:val="clear" w:color="auto" w:fill="FEFEFC"/>
        </w:rPr>
        <w:t>equipamentos na Escola e priorização dos processos de compras. A insuficiência dos processos</w:t>
      </w:r>
      <w:r w:rsidR="000A535E">
        <w:rPr>
          <w:rFonts w:asciiTheme="minorHAnsi" w:hAnsiTheme="minorHAnsi" w:cstheme="minorHAnsi"/>
          <w:color w:val="auto"/>
          <w:shd w:val="clear" w:color="auto" w:fill="FEFEFC"/>
        </w:rPr>
        <w:t xml:space="preserve"> </w:t>
      </w:r>
      <w:r w:rsidR="00F90EDB" w:rsidRPr="00F90EDB">
        <w:rPr>
          <w:rFonts w:asciiTheme="minorHAnsi" w:hAnsiTheme="minorHAnsi" w:cstheme="minorHAnsi"/>
          <w:color w:val="auto"/>
          <w:shd w:val="clear" w:color="auto" w:fill="FEFEFC"/>
        </w:rPr>
        <w:t>de manutenção (preventiva e corretiva) e calibração dos equipamentos e instrumentos de</w:t>
      </w:r>
      <w:r w:rsidR="00143B7E">
        <w:rPr>
          <w:rFonts w:asciiTheme="minorHAnsi" w:hAnsiTheme="minorHAnsi" w:cstheme="minorHAnsi"/>
          <w:color w:val="auto"/>
          <w:shd w:val="clear" w:color="auto" w:fill="FEFEFC"/>
        </w:rPr>
        <w:t xml:space="preserve"> m</w:t>
      </w:r>
      <w:r w:rsidR="00F90EDB" w:rsidRPr="00F90EDB">
        <w:rPr>
          <w:rFonts w:asciiTheme="minorHAnsi" w:hAnsiTheme="minorHAnsi" w:cstheme="minorHAnsi"/>
          <w:color w:val="auto"/>
          <w:shd w:val="clear" w:color="auto" w:fill="FEFEFC"/>
        </w:rPr>
        <w:t>edição</w:t>
      </w:r>
      <w:r w:rsidR="00541FC6">
        <w:rPr>
          <w:rFonts w:asciiTheme="minorHAnsi" w:hAnsiTheme="minorHAnsi" w:cstheme="minorHAnsi"/>
          <w:color w:val="auto"/>
          <w:shd w:val="clear" w:color="auto" w:fill="FEFEFC"/>
        </w:rPr>
        <w:t>.</w:t>
      </w:r>
      <w:r w:rsidR="00F90EDB" w:rsidRPr="00F90EDB">
        <w:rPr>
          <w:rFonts w:asciiTheme="minorHAnsi" w:hAnsiTheme="minorHAnsi" w:cstheme="minorHAnsi"/>
          <w:color w:val="auto"/>
          <w:shd w:val="clear" w:color="auto" w:fill="FEFEFC"/>
        </w:rPr>
        <w:t xml:space="preserve"> Grande parte dos equipamentos não tem contrato para estas finalidades culminando na</w:t>
      </w:r>
      <w:r w:rsidR="000A535E">
        <w:rPr>
          <w:rFonts w:asciiTheme="minorHAnsi" w:hAnsiTheme="minorHAnsi" w:cstheme="minorHAnsi"/>
          <w:color w:val="auto"/>
          <w:shd w:val="clear" w:color="auto" w:fill="FEFEFC"/>
        </w:rPr>
        <w:t xml:space="preserve"> </w:t>
      </w:r>
      <w:r w:rsidR="00F90EDB" w:rsidRPr="00F90EDB">
        <w:rPr>
          <w:rFonts w:asciiTheme="minorHAnsi" w:hAnsiTheme="minorHAnsi" w:cstheme="minorHAnsi"/>
          <w:color w:val="auto"/>
          <w:shd w:val="clear" w:color="auto" w:fill="FEFEFC"/>
        </w:rPr>
        <w:t>não realização da manutenção ou na realização pontual via contratação de serviço</w:t>
      </w:r>
      <w:r w:rsidR="00541FC6">
        <w:rPr>
          <w:rFonts w:asciiTheme="minorHAnsi" w:hAnsiTheme="minorHAnsi" w:cstheme="minorHAnsi"/>
          <w:color w:val="auto"/>
          <w:shd w:val="clear" w:color="auto" w:fill="FEFEFC"/>
        </w:rPr>
        <w:t xml:space="preserve"> (vide quadro I abaixo)</w:t>
      </w:r>
      <w:r w:rsidR="00F90EDB" w:rsidRPr="00F90EDB">
        <w:rPr>
          <w:rFonts w:asciiTheme="minorHAnsi" w:hAnsiTheme="minorHAnsi" w:cstheme="minorHAnsi"/>
          <w:color w:val="auto"/>
          <w:shd w:val="clear" w:color="auto" w:fill="FEFEFC"/>
        </w:rPr>
        <w:t>. Este quadro</w:t>
      </w:r>
      <w:r w:rsidR="000A535E">
        <w:rPr>
          <w:rFonts w:asciiTheme="minorHAnsi" w:hAnsiTheme="minorHAnsi" w:cstheme="minorHAnsi"/>
          <w:color w:val="auto"/>
          <w:shd w:val="clear" w:color="auto" w:fill="FEFEFC"/>
        </w:rPr>
        <w:t xml:space="preserve"> </w:t>
      </w:r>
      <w:r w:rsidR="00F90EDB" w:rsidRPr="00F90EDB">
        <w:rPr>
          <w:rFonts w:asciiTheme="minorHAnsi" w:hAnsiTheme="minorHAnsi" w:cstheme="minorHAnsi"/>
          <w:color w:val="auto"/>
          <w:shd w:val="clear" w:color="auto" w:fill="FEFEFC"/>
        </w:rPr>
        <w:t>acarreta entre outras consequências, o planejamento desarticulado, com investimentos distintos</w:t>
      </w:r>
      <w:r w:rsidR="000A535E">
        <w:rPr>
          <w:rFonts w:asciiTheme="minorHAnsi" w:hAnsiTheme="minorHAnsi" w:cstheme="minorHAnsi"/>
          <w:color w:val="auto"/>
          <w:shd w:val="clear" w:color="auto" w:fill="FEFEFC"/>
        </w:rPr>
        <w:t xml:space="preserve"> </w:t>
      </w:r>
      <w:r w:rsidR="00F90EDB" w:rsidRPr="00F90EDB">
        <w:rPr>
          <w:rFonts w:asciiTheme="minorHAnsi" w:hAnsiTheme="minorHAnsi" w:cstheme="minorHAnsi"/>
          <w:color w:val="auto"/>
          <w:shd w:val="clear" w:color="auto" w:fill="FEFEFC"/>
        </w:rPr>
        <w:t>em cada subunidade, custos operacionais adicionais para efetivação de contratos com a mesma</w:t>
      </w:r>
      <w:r w:rsidR="000A535E">
        <w:rPr>
          <w:rFonts w:asciiTheme="minorHAnsi" w:hAnsiTheme="minorHAnsi" w:cstheme="minorHAnsi"/>
          <w:color w:val="auto"/>
          <w:shd w:val="clear" w:color="auto" w:fill="FEFEFC"/>
        </w:rPr>
        <w:t xml:space="preserve"> </w:t>
      </w:r>
      <w:r w:rsidR="00F90EDB" w:rsidRPr="00F90EDB">
        <w:rPr>
          <w:rFonts w:asciiTheme="minorHAnsi" w:hAnsiTheme="minorHAnsi" w:cstheme="minorHAnsi"/>
          <w:color w:val="auto"/>
          <w:shd w:val="clear" w:color="auto" w:fill="FEFEFC"/>
        </w:rPr>
        <w:t>finalidade, além de comprometer a qualidade da pesquisa, diagnóstico e assistência gerada</w:t>
      </w:r>
      <w:r w:rsidR="000A535E">
        <w:rPr>
          <w:rFonts w:asciiTheme="minorHAnsi" w:hAnsiTheme="minorHAnsi" w:cstheme="minorHAnsi"/>
          <w:color w:val="auto"/>
          <w:shd w:val="clear" w:color="auto" w:fill="FEFEFC"/>
        </w:rPr>
        <w:t xml:space="preserve"> </w:t>
      </w:r>
      <w:r w:rsidR="00F90EDB" w:rsidRPr="00F90EDB">
        <w:rPr>
          <w:rFonts w:asciiTheme="minorHAnsi" w:hAnsiTheme="minorHAnsi" w:cstheme="minorHAnsi"/>
          <w:color w:val="auto"/>
          <w:shd w:val="clear" w:color="auto" w:fill="FEFEFC"/>
        </w:rPr>
        <w:t>nessas subunidades</w:t>
      </w:r>
      <w:r w:rsidR="008C5E98">
        <w:rPr>
          <w:rFonts w:asciiTheme="minorHAnsi" w:hAnsiTheme="minorHAnsi" w:cstheme="minorHAnsi"/>
          <w:color w:val="auto"/>
          <w:shd w:val="clear" w:color="auto" w:fill="FEFEFC"/>
        </w:rPr>
        <w:t>.</w:t>
      </w:r>
    </w:p>
    <w:p w14:paraId="361E23D0" w14:textId="77777777" w:rsidR="000C5C98" w:rsidRDefault="000C5C98" w:rsidP="009F62C9">
      <w:pPr>
        <w:pStyle w:val="Default"/>
        <w:spacing w:line="360" w:lineRule="auto"/>
        <w:ind w:firstLine="284"/>
        <w:jc w:val="both"/>
        <w:rPr>
          <w:rFonts w:asciiTheme="minorHAnsi" w:hAnsiTheme="minorHAnsi" w:cstheme="minorHAnsi"/>
          <w:b/>
          <w:color w:val="auto"/>
          <w:sz w:val="22"/>
          <w:szCs w:val="22"/>
          <w:shd w:val="clear" w:color="auto" w:fill="FEFEFC"/>
        </w:rPr>
      </w:pPr>
    </w:p>
    <w:p w14:paraId="3EC879FE" w14:textId="77777777" w:rsidR="009F62C9" w:rsidRDefault="009F62C9" w:rsidP="009F62C9">
      <w:pPr>
        <w:pStyle w:val="Default"/>
        <w:spacing w:line="360" w:lineRule="auto"/>
        <w:ind w:firstLine="284"/>
        <w:jc w:val="both"/>
        <w:rPr>
          <w:rFonts w:asciiTheme="minorHAnsi" w:hAnsiTheme="minorHAnsi" w:cstheme="minorHAnsi"/>
          <w:b/>
          <w:color w:val="auto"/>
          <w:sz w:val="22"/>
          <w:szCs w:val="22"/>
          <w:shd w:val="clear" w:color="auto" w:fill="FEFEFC"/>
        </w:rPr>
      </w:pPr>
    </w:p>
    <w:p w14:paraId="2BFCDD04" w14:textId="77777777" w:rsidR="009F62C9" w:rsidRDefault="009F62C9" w:rsidP="009F62C9">
      <w:pPr>
        <w:pStyle w:val="Default"/>
        <w:spacing w:line="360" w:lineRule="auto"/>
        <w:ind w:firstLine="284"/>
        <w:jc w:val="both"/>
        <w:rPr>
          <w:rFonts w:asciiTheme="minorHAnsi" w:hAnsiTheme="minorHAnsi" w:cstheme="minorHAnsi"/>
          <w:b/>
          <w:color w:val="auto"/>
          <w:sz w:val="22"/>
          <w:szCs w:val="22"/>
          <w:shd w:val="clear" w:color="auto" w:fill="FEFEFC"/>
        </w:rPr>
      </w:pPr>
    </w:p>
    <w:p w14:paraId="1EB7B0D5" w14:textId="77777777" w:rsidR="009F62C9" w:rsidRDefault="009F62C9" w:rsidP="009F62C9">
      <w:pPr>
        <w:pStyle w:val="Default"/>
        <w:spacing w:line="360" w:lineRule="auto"/>
        <w:ind w:firstLine="284"/>
        <w:jc w:val="both"/>
        <w:rPr>
          <w:rFonts w:asciiTheme="minorHAnsi" w:hAnsiTheme="minorHAnsi" w:cstheme="minorHAnsi"/>
          <w:b/>
          <w:color w:val="auto"/>
          <w:sz w:val="22"/>
          <w:szCs w:val="22"/>
          <w:shd w:val="clear" w:color="auto" w:fill="FEFEFC"/>
        </w:rPr>
      </w:pPr>
    </w:p>
    <w:p w14:paraId="08078EB5" w14:textId="77777777" w:rsidR="009F62C9" w:rsidRDefault="009F62C9" w:rsidP="009F62C9">
      <w:pPr>
        <w:pStyle w:val="Default"/>
        <w:spacing w:line="360" w:lineRule="auto"/>
        <w:ind w:firstLine="284"/>
        <w:jc w:val="both"/>
        <w:rPr>
          <w:rFonts w:asciiTheme="minorHAnsi" w:hAnsiTheme="minorHAnsi" w:cstheme="minorHAnsi"/>
          <w:b/>
          <w:color w:val="auto"/>
          <w:sz w:val="22"/>
          <w:szCs w:val="22"/>
          <w:shd w:val="clear" w:color="auto" w:fill="FEFEFC"/>
        </w:rPr>
      </w:pPr>
    </w:p>
    <w:p w14:paraId="24FA797E" w14:textId="77777777" w:rsidR="009F62C9" w:rsidRDefault="009F62C9" w:rsidP="009F62C9">
      <w:pPr>
        <w:pStyle w:val="Default"/>
        <w:spacing w:line="360" w:lineRule="auto"/>
        <w:ind w:firstLine="284"/>
        <w:jc w:val="both"/>
        <w:rPr>
          <w:rFonts w:asciiTheme="minorHAnsi" w:hAnsiTheme="minorHAnsi" w:cstheme="minorHAnsi"/>
          <w:b/>
          <w:color w:val="auto"/>
          <w:sz w:val="22"/>
          <w:szCs w:val="22"/>
          <w:shd w:val="clear" w:color="auto" w:fill="FEFEFC"/>
        </w:rPr>
      </w:pPr>
    </w:p>
    <w:p w14:paraId="3D50A7B9" w14:textId="77777777" w:rsidR="000C5C98" w:rsidRDefault="000C5C98" w:rsidP="009F62C9">
      <w:pPr>
        <w:pStyle w:val="Default"/>
        <w:spacing w:line="360" w:lineRule="auto"/>
        <w:ind w:firstLine="284"/>
        <w:jc w:val="both"/>
        <w:rPr>
          <w:rFonts w:asciiTheme="minorHAnsi" w:hAnsiTheme="minorHAnsi" w:cstheme="minorHAnsi"/>
          <w:b/>
          <w:color w:val="auto"/>
          <w:sz w:val="22"/>
          <w:szCs w:val="22"/>
          <w:shd w:val="clear" w:color="auto" w:fill="FEFEFC"/>
        </w:rPr>
      </w:pPr>
    </w:p>
    <w:p w14:paraId="1215BF79" w14:textId="3543B498" w:rsidR="008C5E98" w:rsidRPr="00EE4391" w:rsidRDefault="008C5E98" w:rsidP="009F62C9">
      <w:pPr>
        <w:pStyle w:val="Default"/>
        <w:spacing w:line="360" w:lineRule="auto"/>
        <w:ind w:firstLine="284"/>
        <w:jc w:val="both"/>
        <w:rPr>
          <w:rFonts w:asciiTheme="minorHAnsi" w:hAnsiTheme="minorHAnsi" w:cstheme="minorHAnsi"/>
          <w:b/>
          <w:color w:val="auto"/>
          <w:sz w:val="22"/>
          <w:szCs w:val="22"/>
          <w:shd w:val="clear" w:color="auto" w:fill="FEFEFC"/>
        </w:rPr>
      </w:pPr>
      <w:r w:rsidRPr="00EE4391">
        <w:rPr>
          <w:rFonts w:asciiTheme="minorHAnsi" w:hAnsiTheme="minorHAnsi" w:cstheme="minorHAnsi"/>
          <w:b/>
          <w:color w:val="auto"/>
          <w:sz w:val="22"/>
          <w:szCs w:val="22"/>
          <w:shd w:val="clear" w:color="auto" w:fill="FEFEFC"/>
        </w:rPr>
        <w:lastRenderedPageBreak/>
        <w:t>Quadro I – Relação de contratos de manutenção 2008-2019- ENSP</w:t>
      </w:r>
    </w:p>
    <w:p w14:paraId="7D059E97" w14:textId="3A641E20" w:rsidR="002E3CC0" w:rsidRDefault="002E3CC0" w:rsidP="009F62C9">
      <w:pPr>
        <w:pStyle w:val="Default"/>
        <w:spacing w:line="360" w:lineRule="auto"/>
        <w:jc w:val="center"/>
        <w:rPr>
          <w:rFonts w:asciiTheme="minorHAnsi" w:hAnsiTheme="minorHAnsi" w:cstheme="minorHAnsi"/>
        </w:rPr>
      </w:pPr>
      <w:r w:rsidRPr="002E3CC0">
        <w:rPr>
          <w:noProof/>
          <w:lang w:eastAsia="pt-BR"/>
        </w:rPr>
        <w:drawing>
          <wp:inline distT="0" distB="0" distL="0" distR="0" wp14:anchorId="2F1F346E" wp14:editId="385FFFF5">
            <wp:extent cx="5081644" cy="6639339"/>
            <wp:effectExtent l="0" t="0" r="5080" b="0"/>
            <wp:docPr id="27" name="Imagem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4518" cy="66561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609CD4" w14:textId="77777777" w:rsidR="005F60C9" w:rsidRDefault="005F60C9" w:rsidP="009F62C9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</w:p>
    <w:p w14:paraId="6ED5C9F6" w14:textId="3E24C264" w:rsidR="00555B5F" w:rsidRDefault="00261246" w:rsidP="009F62C9">
      <w:pPr>
        <w:pStyle w:val="Default"/>
        <w:spacing w:line="360" w:lineRule="auto"/>
        <w:jc w:val="both"/>
        <w:rPr>
          <w:rFonts w:cstheme="minorHAnsi"/>
        </w:rPr>
      </w:pPr>
      <w:r>
        <w:rPr>
          <w:rFonts w:asciiTheme="minorHAnsi" w:hAnsiTheme="minorHAnsi" w:cstheme="minorHAnsi"/>
          <w:color w:val="auto"/>
          <w:shd w:val="clear" w:color="auto" w:fill="FEFEFC"/>
        </w:rPr>
        <w:t>Algumas iniciativas</w:t>
      </w:r>
      <w:r w:rsidR="005F60C9">
        <w:rPr>
          <w:rFonts w:asciiTheme="minorHAnsi" w:hAnsiTheme="minorHAnsi" w:cstheme="minorHAnsi"/>
          <w:color w:val="auto"/>
          <w:shd w:val="clear" w:color="auto" w:fill="FEFEFC"/>
        </w:rPr>
        <w:t xml:space="preserve"> foram adotadas para poder enfrentar os desafios relacionados a gestão de equipamentos: o primeiro foi o</w:t>
      </w:r>
      <w:r w:rsidR="005F60C9" w:rsidRPr="00333187">
        <w:rPr>
          <w:rFonts w:asciiTheme="minorHAnsi" w:hAnsiTheme="minorHAnsi" w:cstheme="minorHAnsi"/>
          <w:color w:val="auto"/>
          <w:shd w:val="clear" w:color="auto" w:fill="FEFEFC"/>
        </w:rPr>
        <w:t xml:space="preserve"> Plano Diretor de Investimentos (PDI) da ENSP, criado em 2014, </w:t>
      </w:r>
      <w:r w:rsidR="00555B5F">
        <w:rPr>
          <w:rFonts w:asciiTheme="minorHAnsi" w:hAnsiTheme="minorHAnsi" w:cstheme="minorHAnsi"/>
          <w:color w:val="auto"/>
          <w:shd w:val="clear" w:color="auto" w:fill="FEFEFC"/>
        </w:rPr>
        <w:t xml:space="preserve">que </w:t>
      </w:r>
      <w:r w:rsidR="005F60C9" w:rsidRPr="00333187">
        <w:rPr>
          <w:rFonts w:asciiTheme="minorHAnsi" w:hAnsiTheme="minorHAnsi" w:cstheme="minorHAnsi"/>
          <w:color w:val="auto"/>
          <w:shd w:val="clear" w:color="auto" w:fill="FEFEFC"/>
        </w:rPr>
        <w:t>estabeleceu um</w:t>
      </w:r>
      <w:r w:rsidR="005F60C9">
        <w:rPr>
          <w:rFonts w:asciiTheme="minorHAnsi" w:hAnsiTheme="minorHAnsi" w:cstheme="minorHAnsi"/>
          <w:color w:val="auto"/>
          <w:shd w:val="clear" w:color="auto" w:fill="FEFEFC"/>
        </w:rPr>
        <w:t xml:space="preserve"> </w:t>
      </w:r>
      <w:r w:rsidR="005F60C9" w:rsidRPr="00333187">
        <w:rPr>
          <w:rFonts w:asciiTheme="minorHAnsi" w:hAnsiTheme="minorHAnsi" w:cstheme="minorHAnsi"/>
          <w:color w:val="auto"/>
          <w:shd w:val="clear" w:color="auto" w:fill="FEFEFC"/>
        </w:rPr>
        <w:t>conjunto de critérios para o planejamento de novas aquisições</w:t>
      </w:r>
      <w:r w:rsidR="005F60C9">
        <w:rPr>
          <w:rFonts w:asciiTheme="minorHAnsi" w:hAnsiTheme="minorHAnsi" w:cstheme="minorHAnsi"/>
          <w:color w:val="auto"/>
          <w:shd w:val="clear" w:color="auto" w:fill="FEFEFC"/>
        </w:rPr>
        <w:t xml:space="preserve"> de equipamentos</w:t>
      </w:r>
      <w:r w:rsidR="005F60C9">
        <w:rPr>
          <w:rFonts w:asciiTheme="minorHAnsi" w:hAnsiTheme="minorHAnsi" w:cstheme="minorHAnsi"/>
        </w:rPr>
        <w:t>. E</w:t>
      </w:r>
      <w:r w:rsidR="007522EF" w:rsidRPr="001F10C9">
        <w:rPr>
          <w:rFonts w:asciiTheme="minorHAnsi" w:hAnsiTheme="minorHAnsi" w:cstheme="minorHAnsi"/>
        </w:rPr>
        <w:t xml:space="preserve">m 2015, o Centro de Estudos da Saúde do Trabalhador e Ecologia Humana (CESTEH) introduz a discussão da necessidade de uma política estruturada que orientasse o processo de aquisição de equipamentos laboratoriais e ambulatoriais da ENSP. </w:t>
      </w:r>
      <w:r w:rsidR="00555B5F">
        <w:rPr>
          <w:rFonts w:asciiTheme="minorHAnsi" w:hAnsiTheme="minorHAnsi" w:cstheme="minorHAnsi"/>
        </w:rPr>
        <w:t xml:space="preserve"> </w:t>
      </w:r>
      <w:r w:rsidR="007522EF" w:rsidRPr="001F10C9">
        <w:rPr>
          <w:rFonts w:cstheme="minorHAnsi"/>
        </w:rPr>
        <w:t xml:space="preserve">Nessa perspectiva, inicia-se um grupo de trabalho com a participação do CESTEH, </w:t>
      </w:r>
      <w:r w:rsidR="007522EF" w:rsidRPr="00B77819">
        <w:rPr>
          <w:rFonts w:cstheme="minorHAnsi"/>
        </w:rPr>
        <w:t xml:space="preserve">GESCON, INFRA, </w:t>
      </w:r>
      <w:r w:rsidR="00B77819" w:rsidRPr="00B77819">
        <w:rPr>
          <w:rFonts w:cstheme="minorHAnsi"/>
        </w:rPr>
        <w:lastRenderedPageBreak/>
        <w:t>SGTI</w:t>
      </w:r>
      <w:r w:rsidR="007522EF" w:rsidRPr="00B77819">
        <w:rPr>
          <w:rFonts w:cstheme="minorHAnsi"/>
        </w:rPr>
        <w:t>, SEPLAN</w:t>
      </w:r>
      <w:r w:rsidR="007522EF" w:rsidRPr="001F10C9">
        <w:rPr>
          <w:rFonts w:cstheme="minorHAnsi"/>
        </w:rPr>
        <w:t xml:space="preserve"> e VDAL com a finalidade de construir propostas para minimizar os riscos das aquisições através da previsão das necessidades futuras e o impacto no custeio da Escola, incluindo contratos de manutenção, de infraestrutura, de itens relacionados a tecnologia da informação e recursos humanos.</w:t>
      </w:r>
      <w:r w:rsidR="006F1E42" w:rsidRPr="006F1E42">
        <w:rPr>
          <w:rFonts w:cstheme="minorHAnsi"/>
        </w:rPr>
        <w:t xml:space="preserve"> </w:t>
      </w:r>
    </w:p>
    <w:p w14:paraId="75BB5037" w14:textId="5496CFB6" w:rsidR="007522EF" w:rsidRPr="001F10C9" w:rsidRDefault="007522EF" w:rsidP="009F62C9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1F10C9">
        <w:rPr>
          <w:rFonts w:asciiTheme="minorHAnsi" w:hAnsiTheme="minorHAnsi" w:cstheme="minorHAnsi"/>
        </w:rPr>
        <w:t>Em 2018, a VDAL, com a finalidade de promover a qualificação das atividades desenvolvidas nos ambulatórios e laboratórios dá-se início o projeto de implementação da Gestão de Equipamento ci</w:t>
      </w:r>
      <w:r w:rsidR="00130037">
        <w:rPr>
          <w:rFonts w:asciiTheme="minorHAnsi" w:hAnsiTheme="minorHAnsi" w:cstheme="minorHAnsi"/>
        </w:rPr>
        <w:t>entíficos e médico-hospitalares, criando um modelo inicial de catálogo de equipamentos, revendo os critérios do PDI da Escola e estabelecendo a política de equipamentos</w:t>
      </w:r>
      <w:r w:rsidR="00B77819">
        <w:rPr>
          <w:rFonts w:asciiTheme="minorHAnsi" w:hAnsiTheme="minorHAnsi" w:cstheme="minorHAnsi"/>
        </w:rPr>
        <w:t xml:space="preserve"> científicos e médico-hospitalares</w:t>
      </w:r>
      <w:r w:rsidR="00130037">
        <w:rPr>
          <w:rFonts w:asciiTheme="minorHAnsi" w:hAnsiTheme="minorHAnsi" w:cstheme="minorHAnsi"/>
        </w:rPr>
        <w:t xml:space="preserve">. </w:t>
      </w:r>
    </w:p>
    <w:p w14:paraId="0174E62B" w14:textId="45C43CBD" w:rsidR="007522EF" w:rsidRDefault="00703BAD" w:rsidP="009F62C9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</w:t>
      </w:r>
      <w:r w:rsidR="007522EF" w:rsidRPr="001F10C9">
        <w:rPr>
          <w:rFonts w:asciiTheme="minorHAnsi" w:hAnsiTheme="minorHAnsi" w:cstheme="minorHAnsi"/>
        </w:rPr>
        <w:t xml:space="preserve"> Plano de Gestão de Equipamentos Científicos e Médico Hospitalares da Escola Nacional de Saúde Pública Sergio Arouca compõe o conjunto de estratégias da Vice Direção de Ambulatórios e Laboratórios alinhadas </w:t>
      </w:r>
      <w:r w:rsidR="00555B5F">
        <w:rPr>
          <w:rFonts w:asciiTheme="minorHAnsi" w:hAnsiTheme="minorHAnsi" w:cstheme="minorHAnsi"/>
        </w:rPr>
        <w:t>à</w:t>
      </w:r>
      <w:r w:rsidR="007522EF" w:rsidRPr="001F10C9">
        <w:rPr>
          <w:rFonts w:asciiTheme="minorHAnsi" w:hAnsiTheme="minorHAnsi" w:cstheme="minorHAnsi"/>
        </w:rPr>
        <w:t xml:space="preserve"> política de gestão de equipamentos para os serviços de assistência à saúde e laboratórios de pesquisa e serviços. </w:t>
      </w:r>
    </w:p>
    <w:p w14:paraId="39AAA47D" w14:textId="0F1CC59C" w:rsidR="00834CCA" w:rsidRDefault="00430767" w:rsidP="009F62C9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</w:p>
    <w:p w14:paraId="6988F26E" w14:textId="71E6D3AD" w:rsidR="006362CB" w:rsidRPr="009F62C9" w:rsidRDefault="00B30556" w:rsidP="009F62C9">
      <w:pPr>
        <w:pStyle w:val="Ttulo1"/>
        <w:jc w:val="both"/>
        <w:rPr>
          <w:b/>
          <w:sz w:val="28"/>
          <w:szCs w:val="28"/>
          <w:highlight w:val="yellow"/>
        </w:rPr>
      </w:pPr>
      <w:bookmarkStart w:id="3" w:name="_Toc27734016"/>
      <w:r w:rsidRPr="009F62C9">
        <w:rPr>
          <w:b/>
          <w:sz w:val="28"/>
          <w:szCs w:val="28"/>
        </w:rPr>
        <w:t xml:space="preserve">2. </w:t>
      </w:r>
      <w:r w:rsidR="009A02FC" w:rsidRPr="009F62C9">
        <w:rPr>
          <w:b/>
          <w:sz w:val="28"/>
          <w:szCs w:val="28"/>
        </w:rPr>
        <w:t>JUSTIFICATIVA</w:t>
      </w:r>
      <w:bookmarkEnd w:id="3"/>
      <w:r w:rsidR="006362CB" w:rsidRPr="009F62C9">
        <w:rPr>
          <w:b/>
          <w:sz w:val="28"/>
          <w:szCs w:val="28"/>
          <w:highlight w:val="yellow"/>
        </w:rPr>
        <w:t xml:space="preserve"> </w:t>
      </w:r>
    </w:p>
    <w:p w14:paraId="38AB4F96" w14:textId="77777777" w:rsidR="00B77819" w:rsidRDefault="00B77819" w:rsidP="009F62C9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</w:p>
    <w:p w14:paraId="65E7A349" w14:textId="11DA2944" w:rsidR="009A02FC" w:rsidRDefault="009A02FC" w:rsidP="009F62C9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5D795B">
        <w:rPr>
          <w:rFonts w:asciiTheme="minorHAnsi" w:hAnsiTheme="minorHAnsi" w:cstheme="minorHAnsi"/>
        </w:rPr>
        <w:t>A premissa que nos guia na elaboração deste planejamento é bem definido por Amorim et al (2015), ao analisar o desafio da política de gestão de equipamentos na área da saúde pública: “A gestão eficiente dos EMH [equipamentos médicos hospitalares] é parte in</w:t>
      </w:r>
      <w:r w:rsidRPr="005D795B">
        <w:rPr>
          <w:rFonts w:asciiTheme="minorHAnsi" w:hAnsiTheme="minorHAnsi" w:cstheme="minorHAnsi"/>
        </w:rPr>
        <w:softHyphen/>
        <w:t>tegrante dos cuidados ao paciente, sendo importante componente para garantia da in</w:t>
      </w:r>
      <w:r w:rsidRPr="005D795B">
        <w:rPr>
          <w:rFonts w:asciiTheme="minorHAnsi" w:hAnsiTheme="minorHAnsi" w:cstheme="minorHAnsi"/>
        </w:rPr>
        <w:softHyphen/>
        <w:t>tegralidade, e está diretamente ligada à qua</w:t>
      </w:r>
      <w:r w:rsidRPr="005D795B">
        <w:rPr>
          <w:rFonts w:asciiTheme="minorHAnsi" w:hAnsiTheme="minorHAnsi" w:cstheme="minorHAnsi"/>
        </w:rPr>
        <w:softHyphen/>
        <w:t xml:space="preserve">lidade dos </w:t>
      </w:r>
      <w:r w:rsidR="00B77819" w:rsidRPr="005D795B">
        <w:rPr>
          <w:rFonts w:asciiTheme="minorHAnsi" w:hAnsiTheme="minorHAnsi" w:cstheme="minorHAnsi"/>
        </w:rPr>
        <w:t>serviços. ”</w:t>
      </w:r>
      <w:r w:rsidRPr="005D795B">
        <w:rPr>
          <w:rFonts w:asciiTheme="minorHAnsi" w:hAnsiTheme="minorHAnsi" w:cstheme="minorHAnsi"/>
        </w:rPr>
        <w:t xml:space="preserve"> Podemos também transpor este enunciado </w:t>
      </w:r>
      <w:r w:rsidR="003B0A79">
        <w:rPr>
          <w:rFonts w:asciiTheme="minorHAnsi" w:hAnsiTheme="minorHAnsi" w:cstheme="minorHAnsi"/>
        </w:rPr>
        <w:t>para o ambiente de pesquisa e da</w:t>
      </w:r>
      <w:r w:rsidRPr="005D795B">
        <w:rPr>
          <w:rFonts w:asciiTheme="minorHAnsi" w:hAnsiTheme="minorHAnsi" w:cstheme="minorHAnsi"/>
        </w:rPr>
        <w:t xml:space="preserve"> assistência diagnóstica executada nos laboratoriais da instituição, onde padrões de qualidade </w:t>
      </w:r>
      <w:r w:rsidR="003B0A79">
        <w:rPr>
          <w:rFonts w:asciiTheme="minorHAnsi" w:hAnsiTheme="minorHAnsi" w:cstheme="minorHAnsi"/>
        </w:rPr>
        <w:t>são</w:t>
      </w:r>
      <w:r w:rsidRPr="005D795B">
        <w:rPr>
          <w:rFonts w:asciiTheme="minorHAnsi" w:hAnsiTheme="minorHAnsi" w:cstheme="minorHAnsi"/>
        </w:rPr>
        <w:t xml:space="preserve"> condição precípua para confiança nos resultados das análises.</w:t>
      </w:r>
    </w:p>
    <w:p w14:paraId="276230F0" w14:textId="216A256A" w:rsidR="00555B5F" w:rsidRDefault="00555B5F" w:rsidP="009F62C9">
      <w:pPr>
        <w:pStyle w:val="Default"/>
        <w:spacing w:line="360" w:lineRule="auto"/>
        <w:jc w:val="both"/>
        <w:rPr>
          <w:rFonts w:cstheme="minorHAnsi"/>
          <w:color w:val="auto"/>
        </w:rPr>
      </w:pPr>
      <w:r>
        <w:rPr>
          <w:rFonts w:asciiTheme="minorHAnsi" w:hAnsiTheme="minorHAnsi" w:cstheme="minorHAnsi"/>
        </w:rPr>
        <w:t>Neste âmbito, o</w:t>
      </w:r>
      <w:r w:rsidRPr="00F43CC5">
        <w:rPr>
          <w:rFonts w:cstheme="minorHAnsi"/>
        </w:rPr>
        <w:t xml:space="preserve"> desenvolvimento de</w:t>
      </w:r>
      <w:r w:rsidR="00260162">
        <w:rPr>
          <w:rFonts w:cstheme="minorHAnsi"/>
        </w:rPr>
        <w:t>sta proposta</w:t>
      </w:r>
      <w:r w:rsidRPr="00F43CC5">
        <w:rPr>
          <w:rFonts w:cstheme="minorHAnsi"/>
        </w:rPr>
        <w:t xml:space="preserve"> é um</w:t>
      </w:r>
      <w:r w:rsidR="004D3E61">
        <w:rPr>
          <w:rFonts w:cstheme="minorHAnsi"/>
        </w:rPr>
        <w:t>a</w:t>
      </w:r>
      <w:r>
        <w:rPr>
          <w:rFonts w:cstheme="minorHAnsi"/>
        </w:rPr>
        <w:t xml:space="preserve"> das referências para buscarmos </w:t>
      </w:r>
      <w:r w:rsidRPr="00F43CC5">
        <w:rPr>
          <w:rFonts w:cstheme="minorHAnsi"/>
          <w:color w:val="auto"/>
        </w:rPr>
        <w:t xml:space="preserve">eficiência e </w:t>
      </w:r>
      <w:r w:rsidR="00260162">
        <w:rPr>
          <w:rFonts w:cstheme="minorHAnsi"/>
          <w:color w:val="auto"/>
        </w:rPr>
        <w:t xml:space="preserve">mesmo </w:t>
      </w:r>
      <w:r w:rsidRPr="00F43CC5">
        <w:rPr>
          <w:rFonts w:cstheme="minorHAnsi"/>
          <w:color w:val="auto"/>
        </w:rPr>
        <w:t>um</w:t>
      </w:r>
      <w:r w:rsidR="00260162">
        <w:rPr>
          <w:rFonts w:cstheme="minorHAnsi"/>
          <w:color w:val="auto"/>
        </w:rPr>
        <w:t xml:space="preserve">a exigência em termos éticos, </w:t>
      </w:r>
      <w:r w:rsidRPr="00F43CC5">
        <w:rPr>
          <w:rFonts w:cstheme="minorHAnsi"/>
          <w:color w:val="auto"/>
        </w:rPr>
        <w:t xml:space="preserve">quando </w:t>
      </w:r>
      <w:r w:rsidR="00260162">
        <w:rPr>
          <w:rFonts w:cstheme="minorHAnsi"/>
          <w:color w:val="auto"/>
        </w:rPr>
        <w:t>abordamos</w:t>
      </w:r>
      <w:r w:rsidRPr="00F43CC5">
        <w:rPr>
          <w:rFonts w:cstheme="minorHAnsi"/>
          <w:color w:val="auto"/>
        </w:rPr>
        <w:t xml:space="preserve"> a saúde de um indivíd</w:t>
      </w:r>
      <w:r>
        <w:rPr>
          <w:rFonts w:cstheme="minorHAnsi"/>
          <w:color w:val="auto"/>
        </w:rPr>
        <w:t xml:space="preserve">uo ou uma população. A busca da </w:t>
      </w:r>
      <w:r w:rsidRPr="00F43CC5">
        <w:rPr>
          <w:rFonts w:cstheme="minorHAnsi"/>
          <w:color w:val="auto"/>
        </w:rPr>
        <w:t>racionalização</w:t>
      </w:r>
      <w:r>
        <w:rPr>
          <w:rFonts w:cstheme="minorHAnsi"/>
          <w:color w:val="auto"/>
        </w:rPr>
        <w:t>/organização</w:t>
      </w:r>
      <w:r w:rsidRPr="00F43CC5">
        <w:rPr>
          <w:rFonts w:cstheme="minorHAnsi"/>
          <w:color w:val="auto"/>
        </w:rPr>
        <w:t xml:space="preserve"> da oferta de cuidados à saúde, visando uma melhora permanente e uma integração harmônica das áreas médica, tecnológica, administrativa, econômica, assistencial, </w:t>
      </w:r>
      <w:r w:rsidR="00260162">
        <w:rPr>
          <w:rFonts w:cstheme="minorHAnsi"/>
          <w:color w:val="auto"/>
        </w:rPr>
        <w:t>ensino e pesquisa certamente se beneficiarão deste Plano. As</w:t>
      </w:r>
      <w:r>
        <w:rPr>
          <w:rFonts w:cstheme="minorHAnsi"/>
          <w:color w:val="auto"/>
        </w:rPr>
        <w:t xml:space="preserve"> exigências do processo de acreditação e a</w:t>
      </w:r>
      <w:r w:rsidR="00986458">
        <w:rPr>
          <w:rFonts w:cstheme="minorHAnsi"/>
          <w:color w:val="auto"/>
        </w:rPr>
        <w:t>s</w:t>
      </w:r>
      <w:r>
        <w:rPr>
          <w:rFonts w:cstheme="minorHAnsi"/>
          <w:color w:val="auto"/>
        </w:rPr>
        <w:t xml:space="preserve"> </w:t>
      </w:r>
      <w:r w:rsidR="00260162">
        <w:rPr>
          <w:rFonts w:cstheme="minorHAnsi"/>
          <w:color w:val="auto"/>
        </w:rPr>
        <w:t xml:space="preserve">normativas do </w:t>
      </w:r>
      <w:r>
        <w:rPr>
          <w:rFonts w:cstheme="minorHAnsi"/>
          <w:color w:val="auto"/>
        </w:rPr>
        <w:t>núcleo de segurança do paciente da ENSP</w:t>
      </w:r>
      <w:r w:rsidR="00260162">
        <w:rPr>
          <w:rFonts w:cstheme="minorHAnsi"/>
          <w:color w:val="auto"/>
        </w:rPr>
        <w:t xml:space="preserve"> prescindem</w:t>
      </w:r>
      <w:r w:rsidR="004D3E61">
        <w:rPr>
          <w:rFonts w:cstheme="minorHAnsi"/>
          <w:color w:val="auto"/>
        </w:rPr>
        <w:t xml:space="preserve"> de uma gestão de equipamentos eficaz. </w:t>
      </w:r>
      <w:r>
        <w:rPr>
          <w:rFonts w:cstheme="minorHAnsi"/>
          <w:color w:val="auto"/>
        </w:rPr>
        <w:t xml:space="preserve">Para a plataforma tecnológica da Escola e da Central de Descontaminação é essencial que </w:t>
      </w:r>
      <w:r w:rsidR="004D3E61">
        <w:rPr>
          <w:rFonts w:cstheme="minorHAnsi"/>
          <w:color w:val="auto"/>
        </w:rPr>
        <w:t xml:space="preserve">este processo esteja bem organizado. </w:t>
      </w:r>
      <w:r>
        <w:rPr>
          <w:rFonts w:cstheme="minorHAnsi"/>
          <w:color w:val="auto"/>
        </w:rPr>
        <w:t xml:space="preserve"> Não menos importante é poder garantir para o </w:t>
      </w:r>
      <w:r>
        <w:rPr>
          <w:rFonts w:cstheme="minorHAnsi"/>
          <w:color w:val="auto"/>
        </w:rPr>
        <w:lastRenderedPageBreak/>
        <w:t xml:space="preserve">laboratório de referência de tuberculose resistente situado no Centro de Referência Professor Hélio Fraga padrões de </w:t>
      </w:r>
      <w:r w:rsidR="004D3E61">
        <w:rPr>
          <w:rFonts w:cstheme="minorHAnsi"/>
          <w:color w:val="auto"/>
        </w:rPr>
        <w:t xml:space="preserve">funcionamento adequado dos equipamentos e critérios de rastreabilidade dos processos envolvidos na sua operação. Os laboratórios de pesquisa também requerem um cuidado importante neste campo para preservar a integridade dos estudos realizados nos seus setores. </w:t>
      </w:r>
    </w:p>
    <w:p w14:paraId="2C0B4111" w14:textId="5FFB44A2" w:rsidR="005D20E6" w:rsidRDefault="006745D8" w:rsidP="009F62C9">
      <w:pPr>
        <w:pStyle w:val="Default"/>
        <w:spacing w:line="360" w:lineRule="auto"/>
        <w:jc w:val="both"/>
        <w:rPr>
          <w:rFonts w:cstheme="minorHAnsi"/>
        </w:rPr>
      </w:pPr>
      <w:r>
        <w:rPr>
          <w:rFonts w:cstheme="minorHAnsi"/>
          <w:color w:val="auto"/>
        </w:rPr>
        <w:t>Outras normativas legais determinam e dão supor</w:t>
      </w:r>
      <w:r w:rsidR="008662FA">
        <w:rPr>
          <w:rFonts w:cstheme="minorHAnsi"/>
          <w:color w:val="auto"/>
        </w:rPr>
        <w:t>te para que possamos sustentar a adesão da comunidade interna à proposta do Plano</w:t>
      </w:r>
      <w:r>
        <w:rPr>
          <w:rFonts w:cstheme="minorHAnsi"/>
          <w:color w:val="auto"/>
        </w:rPr>
        <w:t>.</w:t>
      </w:r>
      <w:r w:rsidR="008662FA">
        <w:rPr>
          <w:rFonts w:cstheme="minorHAnsi"/>
          <w:color w:val="auto"/>
        </w:rPr>
        <w:t xml:space="preserve"> Destacamos parte destas normativas:</w:t>
      </w:r>
      <w:r>
        <w:rPr>
          <w:rFonts w:cstheme="minorHAnsi"/>
          <w:color w:val="auto"/>
        </w:rPr>
        <w:t xml:space="preserve"> </w:t>
      </w:r>
      <w:r w:rsidR="00E051D2" w:rsidRPr="00A03804">
        <w:rPr>
          <w:rFonts w:asciiTheme="minorHAnsi" w:hAnsiTheme="minorHAnsi" w:cstheme="minorHAnsi"/>
          <w:bCs/>
        </w:rPr>
        <w:t xml:space="preserve">RDC nº 02/2010 </w:t>
      </w:r>
      <w:r w:rsidR="008662FA" w:rsidRPr="00A03804">
        <w:rPr>
          <w:rFonts w:asciiTheme="minorHAnsi" w:hAnsiTheme="minorHAnsi" w:cstheme="minorHAnsi"/>
          <w:bCs/>
        </w:rPr>
        <w:t xml:space="preserve">– Anvisa </w:t>
      </w:r>
      <w:r w:rsidR="00E051D2" w:rsidRPr="00A03804">
        <w:rPr>
          <w:rFonts w:asciiTheme="minorHAnsi" w:hAnsiTheme="minorHAnsi" w:cstheme="minorHAnsi"/>
          <w:bCs/>
        </w:rPr>
        <w:t>Gerenciamento de Tecnologias em Saúde em estabelecimentos de saúde</w:t>
      </w:r>
      <w:r w:rsidR="00A03804">
        <w:rPr>
          <w:rFonts w:asciiTheme="minorHAnsi" w:hAnsiTheme="minorHAnsi" w:cstheme="minorHAnsi"/>
          <w:b/>
          <w:bCs/>
        </w:rPr>
        <w:t xml:space="preserve">. </w:t>
      </w:r>
      <w:r w:rsidR="00986458" w:rsidRPr="00986458">
        <w:rPr>
          <w:rFonts w:asciiTheme="minorHAnsi" w:hAnsiTheme="minorHAnsi" w:cstheme="minorHAnsi"/>
          <w:bCs/>
        </w:rPr>
        <w:t>Esta d</w:t>
      </w:r>
      <w:r w:rsidR="00E051D2" w:rsidRPr="00986458">
        <w:rPr>
          <w:rFonts w:asciiTheme="minorHAnsi" w:hAnsiTheme="minorHAnsi" w:cstheme="minorHAnsi"/>
        </w:rPr>
        <w:t>e</w:t>
      </w:r>
      <w:r w:rsidR="00E051D2" w:rsidRPr="002E3CC0">
        <w:rPr>
          <w:rFonts w:asciiTheme="minorHAnsi" w:hAnsiTheme="minorHAnsi" w:cstheme="minorHAnsi"/>
        </w:rPr>
        <w:t>fine que todos os estabelecimentos de saúde devem realizar o gerenciamento das tecnologias em saúde utilizadas na prestação de serviços de saúde, desde sua entrada no estabelecimento até seu destino final, incluindo o planejamento dos recursos físicos, materiais e humanos. O gerenciamento de tecnologias constitui um instrumento essencial à organização e estruturação dos estabelecimentos de saúde.</w:t>
      </w:r>
      <w:r w:rsidR="00A90306">
        <w:rPr>
          <w:rFonts w:asciiTheme="minorHAnsi" w:hAnsiTheme="minorHAnsi" w:cstheme="minorHAnsi"/>
        </w:rPr>
        <w:t xml:space="preserve"> Ela</w:t>
      </w:r>
      <w:r w:rsidR="00A90306" w:rsidRPr="002D0D41">
        <w:rPr>
          <w:rFonts w:asciiTheme="minorHAnsi" w:hAnsiTheme="minorHAnsi" w:cstheme="minorHAnsi"/>
        </w:rPr>
        <w:t xml:space="preserve"> orienta que os serviços de saúde devem elaborar e implantar um Plano de Gerenciamento para cada tecnologia</w:t>
      </w:r>
      <w:r w:rsidR="00A90306" w:rsidRPr="00A06931">
        <w:rPr>
          <w:rFonts w:asciiTheme="minorHAnsi" w:hAnsiTheme="minorHAnsi" w:cstheme="minorHAnsi"/>
        </w:rPr>
        <w:t xml:space="preserve"> </w:t>
      </w:r>
      <w:r w:rsidR="00A90306" w:rsidRPr="002D0D41">
        <w:rPr>
          <w:rFonts w:asciiTheme="minorHAnsi" w:hAnsiTheme="minorHAnsi" w:cstheme="minorHAnsi"/>
        </w:rPr>
        <w:t>utilizada no serviço, incluindo todos os equipamentos</w:t>
      </w:r>
      <w:r w:rsidR="00A03804">
        <w:rPr>
          <w:rFonts w:asciiTheme="minorHAnsi" w:hAnsiTheme="minorHAnsi" w:cstheme="minorHAnsi"/>
        </w:rPr>
        <w:t xml:space="preserve"> e </w:t>
      </w:r>
      <w:r w:rsidR="005D20E6" w:rsidRPr="00A03804">
        <w:rPr>
          <w:rFonts w:asciiTheme="minorHAnsi" w:hAnsiTheme="minorHAnsi" w:cstheme="minorHAnsi"/>
          <w:bCs/>
        </w:rPr>
        <w:t>ANEXO</w:t>
      </w:r>
      <w:r w:rsidR="00097615" w:rsidRPr="00A03804">
        <w:rPr>
          <w:rFonts w:asciiTheme="minorHAnsi" w:hAnsiTheme="minorHAnsi" w:cstheme="minorHAnsi"/>
          <w:bCs/>
        </w:rPr>
        <w:t xml:space="preserve"> </w:t>
      </w:r>
      <w:r w:rsidR="005D20E6" w:rsidRPr="00A03804">
        <w:rPr>
          <w:rFonts w:asciiTheme="minorHAnsi" w:hAnsiTheme="minorHAnsi" w:cstheme="minorHAnsi"/>
          <w:bCs/>
        </w:rPr>
        <w:t>IV da PORTARIA DE CONSOLIDAÇÃO Nº 5, DE 28 DE SETEMBRO DE 2017 (Portaria MS nº 158 de 04 de fevereiro de 2016)</w:t>
      </w:r>
      <w:r w:rsidR="00A03804">
        <w:rPr>
          <w:rFonts w:asciiTheme="minorHAnsi" w:hAnsiTheme="minorHAnsi" w:cstheme="minorHAnsi"/>
          <w:bCs/>
        </w:rPr>
        <w:t xml:space="preserve">. </w:t>
      </w:r>
      <w:r w:rsidR="005D20E6" w:rsidRPr="00A03804">
        <w:rPr>
          <w:rFonts w:asciiTheme="minorHAnsi" w:hAnsiTheme="minorHAnsi" w:cstheme="minorHAnsi"/>
          <w:bCs/>
        </w:rPr>
        <w:t xml:space="preserve">Art. 245.   </w:t>
      </w:r>
      <w:r w:rsidR="005D20E6" w:rsidRPr="00DF2139">
        <w:rPr>
          <w:rFonts w:asciiTheme="minorHAnsi" w:hAnsiTheme="minorHAnsi" w:cstheme="minorHAnsi"/>
        </w:rPr>
        <w:t>A</w:t>
      </w:r>
      <w:r w:rsidR="00DF2139" w:rsidRPr="00DF2139">
        <w:rPr>
          <w:rFonts w:asciiTheme="minorHAnsi" w:hAnsiTheme="minorHAnsi" w:cstheme="minorHAnsi"/>
        </w:rPr>
        <w:t xml:space="preserve"> </w:t>
      </w:r>
      <w:r w:rsidR="005D20E6" w:rsidRPr="00DF2139">
        <w:rPr>
          <w:rFonts w:asciiTheme="minorHAnsi" w:hAnsiTheme="minorHAnsi" w:cstheme="minorHAnsi"/>
          <w:bCs/>
          <w:iCs/>
        </w:rPr>
        <w:t xml:space="preserve">calibração </w:t>
      </w:r>
      <w:r w:rsidR="005D20E6" w:rsidRPr="00DF2139">
        <w:rPr>
          <w:rFonts w:asciiTheme="minorHAnsi" w:hAnsiTheme="minorHAnsi" w:cstheme="minorHAnsi"/>
        </w:rPr>
        <w:t xml:space="preserve">e a </w:t>
      </w:r>
      <w:r w:rsidR="005D20E6" w:rsidRPr="00DF2139">
        <w:rPr>
          <w:rFonts w:asciiTheme="minorHAnsi" w:hAnsiTheme="minorHAnsi" w:cstheme="minorHAnsi"/>
          <w:bCs/>
          <w:iCs/>
        </w:rPr>
        <w:t xml:space="preserve">manutenção preventiva </w:t>
      </w:r>
      <w:r w:rsidR="005D20E6" w:rsidRPr="00DF2139">
        <w:rPr>
          <w:rFonts w:asciiTheme="minorHAnsi" w:hAnsiTheme="minorHAnsi" w:cstheme="minorHAnsi"/>
        </w:rPr>
        <w:t xml:space="preserve">dos equipamentos devem ser efetuadas em </w:t>
      </w:r>
      <w:r w:rsidR="005D20E6" w:rsidRPr="00DF2139">
        <w:rPr>
          <w:rFonts w:asciiTheme="minorHAnsi" w:hAnsiTheme="minorHAnsi" w:cstheme="minorHAnsi"/>
          <w:bCs/>
          <w:iCs/>
        </w:rPr>
        <w:t>intervalos pré-determinados</w:t>
      </w:r>
      <w:r w:rsidR="005D20E6" w:rsidRPr="00DF2139">
        <w:rPr>
          <w:rFonts w:asciiTheme="minorHAnsi" w:hAnsiTheme="minorHAnsi" w:cstheme="minorHAnsi"/>
        </w:rPr>
        <w:t xml:space="preserve">, utilizando métodos definidos e adequados e critérios de aceitação. </w:t>
      </w:r>
      <w:r w:rsidR="005D20E6" w:rsidRPr="00DF2139">
        <w:rPr>
          <w:rFonts w:cstheme="minorHAnsi"/>
          <w:b/>
          <w:bCs/>
        </w:rPr>
        <w:t xml:space="preserve">§1º </w:t>
      </w:r>
      <w:r w:rsidR="005D20E6" w:rsidRPr="00DF2139">
        <w:rPr>
          <w:rFonts w:cstheme="minorHAnsi"/>
        </w:rPr>
        <w:t>Os parâmetros de calibração e de manutenção variam com as            características de cada equipamento, conforme especificação técnica do fabricante.</w:t>
      </w:r>
    </w:p>
    <w:p w14:paraId="3A6DF4A4" w14:textId="77777777" w:rsidR="004E02B1" w:rsidRPr="00DF2139" w:rsidRDefault="004E02B1" w:rsidP="009F62C9">
      <w:pPr>
        <w:pStyle w:val="Default"/>
        <w:spacing w:line="360" w:lineRule="auto"/>
        <w:jc w:val="both"/>
        <w:rPr>
          <w:rFonts w:cstheme="minorHAnsi"/>
        </w:rPr>
      </w:pPr>
    </w:p>
    <w:p w14:paraId="07EA02AF" w14:textId="47753630" w:rsidR="00E35287" w:rsidRPr="009F62C9" w:rsidRDefault="00B30556" w:rsidP="004E02B1">
      <w:pPr>
        <w:pStyle w:val="Ttulo1"/>
        <w:spacing w:before="0"/>
        <w:jc w:val="both"/>
        <w:rPr>
          <w:b/>
          <w:sz w:val="28"/>
          <w:szCs w:val="28"/>
        </w:rPr>
      </w:pPr>
      <w:bookmarkStart w:id="4" w:name="_Toc27734017"/>
      <w:r w:rsidRPr="009F62C9">
        <w:rPr>
          <w:b/>
          <w:sz w:val="28"/>
          <w:szCs w:val="28"/>
        </w:rPr>
        <w:t xml:space="preserve">3. </w:t>
      </w:r>
      <w:r w:rsidR="00E35287" w:rsidRPr="009F62C9">
        <w:rPr>
          <w:b/>
          <w:sz w:val="28"/>
          <w:szCs w:val="28"/>
        </w:rPr>
        <w:t>OBJETIVO DO PLANO</w:t>
      </w:r>
      <w:bookmarkEnd w:id="4"/>
    </w:p>
    <w:p w14:paraId="1D6D5453" w14:textId="77777777" w:rsidR="009F62C9" w:rsidRDefault="009F62C9" w:rsidP="009F62C9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</w:p>
    <w:p w14:paraId="384B873F" w14:textId="0BD5E2D6" w:rsidR="00E35287" w:rsidRPr="00F16251" w:rsidRDefault="00E35287" w:rsidP="009F62C9">
      <w:pPr>
        <w:pStyle w:val="Default"/>
        <w:spacing w:line="360" w:lineRule="auto"/>
        <w:jc w:val="both"/>
        <w:rPr>
          <w:rFonts w:cstheme="minorHAnsi"/>
          <w:color w:val="auto"/>
        </w:rPr>
      </w:pPr>
      <w:r>
        <w:rPr>
          <w:rFonts w:asciiTheme="minorHAnsi" w:hAnsiTheme="minorHAnsi" w:cstheme="minorHAnsi"/>
        </w:rPr>
        <w:t xml:space="preserve">Implantar a gestão de equipamentos na ENSP </w:t>
      </w:r>
      <w:r>
        <w:rPr>
          <w:rFonts w:cstheme="minorHAnsi"/>
        </w:rPr>
        <w:t>possibilitando</w:t>
      </w:r>
      <w:r w:rsidRPr="005D795B">
        <w:rPr>
          <w:rFonts w:cstheme="minorHAnsi"/>
        </w:rPr>
        <w:t xml:space="preserve"> </w:t>
      </w:r>
      <w:r w:rsidRPr="00F16251">
        <w:rPr>
          <w:rFonts w:cstheme="minorHAnsi"/>
          <w:color w:val="auto"/>
        </w:rPr>
        <w:t>uma gestão sistemática e eficaz, baseada em um ciclo de melhoria contínua das fases da gestão de equipamentos</w:t>
      </w:r>
      <w:r w:rsidRPr="005D795B">
        <w:rPr>
          <w:rFonts w:cstheme="minorHAnsi"/>
        </w:rPr>
        <w:t>, tanto em rel</w:t>
      </w:r>
      <w:r w:rsidR="00F16251">
        <w:rPr>
          <w:rFonts w:cstheme="minorHAnsi"/>
        </w:rPr>
        <w:t xml:space="preserve">ação a estrutura organizacional, </w:t>
      </w:r>
      <w:r w:rsidRPr="005D795B">
        <w:rPr>
          <w:rFonts w:cstheme="minorHAnsi"/>
        </w:rPr>
        <w:t>quanto a qualidade dos processos realizados pelos mesmos</w:t>
      </w:r>
      <w:r w:rsidR="00F16251">
        <w:rPr>
          <w:rFonts w:cstheme="minorHAnsi"/>
        </w:rPr>
        <w:t>.</w:t>
      </w:r>
    </w:p>
    <w:p w14:paraId="7A352997" w14:textId="77777777" w:rsidR="009F62C9" w:rsidRDefault="009F62C9" w:rsidP="009F62C9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sz w:val="24"/>
          <w:szCs w:val="24"/>
        </w:rPr>
      </w:pPr>
    </w:p>
    <w:p w14:paraId="717A63A0" w14:textId="77777777" w:rsidR="00E35287" w:rsidRPr="000D6DAF" w:rsidRDefault="00E35287" w:rsidP="009F62C9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sz w:val="24"/>
          <w:szCs w:val="24"/>
        </w:rPr>
      </w:pPr>
      <w:r w:rsidRPr="00A171FE">
        <w:rPr>
          <w:rFonts w:cstheme="minorHAnsi"/>
          <w:color w:val="000000"/>
          <w:sz w:val="24"/>
          <w:szCs w:val="24"/>
        </w:rPr>
        <w:t>Objetivos específicos:</w:t>
      </w:r>
    </w:p>
    <w:p w14:paraId="7F4CEB8E" w14:textId="18753234" w:rsidR="00E35287" w:rsidRPr="006F1E42" w:rsidRDefault="00986458" w:rsidP="009F62C9">
      <w:pPr>
        <w:pStyle w:val="PargrafodaLista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sz w:val="24"/>
          <w:szCs w:val="24"/>
        </w:rPr>
      </w:pPr>
      <w:r w:rsidRPr="006F1E42">
        <w:rPr>
          <w:rFonts w:cstheme="minorHAnsi"/>
          <w:color w:val="000000"/>
          <w:sz w:val="24"/>
          <w:szCs w:val="24"/>
        </w:rPr>
        <w:t>Nortear</w:t>
      </w:r>
      <w:r w:rsidR="00E35287" w:rsidRPr="006F1E42">
        <w:rPr>
          <w:rFonts w:cstheme="minorHAnsi"/>
          <w:color w:val="000000"/>
          <w:sz w:val="24"/>
          <w:szCs w:val="24"/>
        </w:rPr>
        <w:t xml:space="preserve"> os investimentos realizados;</w:t>
      </w:r>
    </w:p>
    <w:p w14:paraId="5CCCAC3F" w14:textId="036E587D" w:rsidR="006F1E42" w:rsidRDefault="00986458" w:rsidP="009F62C9">
      <w:pPr>
        <w:pStyle w:val="PargrafodaLista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Estabelecer</w:t>
      </w:r>
      <w:r w:rsidR="006F1E42">
        <w:rPr>
          <w:rFonts w:cstheme="minorHAnsi"/>
          <w:color w:val="000000"/>
          <w:sz w:val="24"/>
          <w:szCs w:val="24"/>
        </w:rPr>
        <w:t xml:space="preserve"> uma relação custo-benefício mais adequada;</w:t>
      </w:r>
    </w:p>
    <w:p w14:paraId="462834D3" w14:textId="7199F7D9" w:rsidR="006F1E42" w:rsidRPr="006F1E42" w:rsidRDefault="00986458" w:rsidP="009F62C9">
      <w:pPr>
        <w:pStyle w:val="PargrafodaLista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Alinhar</w:t>
      </w:r>
      <w:r w:rsidR="006F1E42">
        <w:rPr>
          <w:rFonts w:cstheme="minorHAnsi"/>
          <w:color w:val="000000"/>
          <w:sz w:val="24"/>
          <w:szCs w:val="24"/>
        </w:rPr>
        <w:t xml:space="preserve"> com as diretrizes institucionais</w:t>
      </w:r>
      <w:r w:rsidR="0077470A">
        <w:rPr>
          <w:rFonts w:cstheme="minorHAnsi"/>
          <w:color w:val="000000"/>
          <w:sz w:val="24"/>
          <w:szCs w:val="24"/>
        </w:rPr>
        <w:t>;</w:t>
      </w:r>
    </w:p>
    <w:p w14:paraId="44F59F4C" w14:textId="6154594B" w:rsidR="00E35287" w:rsidRDefault="00986458" w:rsidP="009F62C9">
      <w:pPr>
        <w:pStyle w:val="PargrafodaLista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Padronizar</w:t>
      </w:r>
      <w:r w:rsidR="00E35287">
        <w:rPr>
          <w:rFonts w:cstheme="minorHAnsi"/>
          <w:color w:val="000000"/>
          <w:sz w:val="24"/>
          <w:szCs w:val="24"/>
        </w:rPr>
        <w:t xml:space="preserve"> os processos </w:t>
      </w:r>
      <w:r w:rsidR="0018709C">
        <w:rPr>
          <w:rFonts w:cstheme="minorHAnsi"/>
          <w:color w:val="000000"/>
          <w:sz w:val="24"/>
          <w:szCs w:val="24"/>
        </w:rPr>
        <w:t>na gestão de equipamentos</w:t>
      </w:r>
      <w:r w:rsidR="0077470A">
        <w:rPr>
          <w:rFonts w:cstheme="minorHAnsi"/>
          <w:color w:val="000000"/>
          <w:sz w:val="24"/>
          <w:szCs w:val="24"/>
        </w:rPr>
        <w:t>;</w:t>
      </w:r>
    </w:p>
    <w:p w14:paraId="1DECF211" w14:textId="2367BD45" w:rsidR="00E35287" w:rsidRPr="000D6DAF" w:rsidRDefault="00986458" w:rsidP="009F62C9">
      <w:pPr>
        <w:pStyle w:val="PargrafodaLista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sz w:val="24"/>
          <w:szCs w:val="24"/>
        </w:rPr>
      </w:pPr>
      <w:r w:rsidRPr="000D6DAF">
        <w:rPr>
          <w:rFonts w:cstheme="minorHAnsi"/>
          <w:color w:val="000000"/>
          <w:sz w:val="24"/>
          <w:szCs w:val="24"/>
        </w:rPr>
        <w:lastRenderedPageBreak/>
        <w:t>Aumentar</w:t>
      </w:r>
      <w:r w:rsidR="00E35287" w:rsidRPr="000D6DAF">
        <w:rPr>
          <w:rFonts w:cstheme="minorHAnsi"/>
          <w:color w:val="000000"/>
          <w:sz w:val="24"/>
          <w:szCs w:val="24"/>
        </w:rPr>
        <w:t xml:space="preserve"> a vida útil do parque de equipamentos; </w:t>
      </w:r>
    </w:p>
    <w:p w14:paraId="260F2648" w14:textId="48B5B698" w:rsidR="00E35287" w:rsidRDefault="00986458" w:rsidP="009F62C9">
      <w:pPr>
        <w:pStyle w:val="PargrafodaLista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sz w:val="24"/>
          <w:szCs w:val="24"/>
        </w:rPr>
      </w:pPr>
      <w:r w:rsidRPr="000D6DAF">
        <w:rPr>
          <w:rFonts w:cstheme="minorHAnsi"/>
          <w:color w:val="000000"/>
          <w:sz w:val="24"/>
          <w:szCs w:val="24"/>
        </w:rPr>
        <w:t>Conhecer</w:t>
      </w:r>
      <w:r w:rsidR="00E35287" w:rsidRPr="000D6DAF">
        <w:rPr>
          <w:rFonts w:cstheme="minorHAnsi"/>
          <w:color w:val="000000"/>
          <w:sz w:val="24"/>
          <w:szCs w:val="24"/>
        </w:rPr>
        <w:t xml:space="preserve"> o estado de funcionamento dos equipamentos localmente; </w:t>
      </w:r>
    </w:p>
    <w:p w14:paraId="13551ED4" w14:textId="24B2ABA6" w:rsidR="00C24A4E" w:rsidRDefault="00986458" w:rsidP="009F62C9">
      <w:pPr>
        <w:pStyle w:val="PargrafodaLista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Racionalizar</w:t>
      </w:r>
      <w:r w:rsidR="00C24A4E">
        <w:rPr>
          <w:rFonts w:cstheme="minorHAnsi"/>
          <w:color w:val="000000"/>
          <w:sz w:val="24"/>
          <w:szCs w:val="24"/>
        </w:rPr>
        <w:t xml:space="preserve"> o uso </w:t>
      </w:r>
      <w:r>
        <w:rPr>
          <w:rFonts w:cstheme="minorHAnsi"/>
          <w:color w:val="000000"/>
          <w:sz w:val="24"/>
          <w:szCs w:val="24"/>
        </w:rPr>
        <w:t>dos equipamentos</w:t>
      </w:r>
      <w:r w:rsidR="0077470A">
        <w:rPr>
          <w:rFonts w:cstheme="minorHAnsi"/>
          <w:color w:val="000000"/>
          <w:sz w:val="24"/>
          <w:szCs w:val="24"/>
        </w:rPr>
        <w:t>;</w:t>
      </w:r>
      <w:r w:rsidR="00C24A4E">
        <w:rPr>
          <w:rFonts w:cstheme="minorHAnsi"/>
          <w:color w:val="000000"/>
          <w:sz w:val="24"/>
          <w:szCs w:val="24"/>
        </w:rPr>
        <w:t xml:space="preserve"> </w:t>
      </w:r>
    </w:p>
    <w:p w14:paraId="2E3C6329" w14:textId="1B324AF3" w:rsidR="00E35287" w:rsidRPr="000D6DAF" w:rsidRDefault="00986458" w:rsidP="009F62C9">
      <w:pPr>
        <w:pStyle w:val="PargrafodaLista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Melhorar</w:t>
      </w:r>
      <w:r w:rsidR="00A171FE">
        <w:rPr>
          <w:rFonts w:cstheme="minorHAnsi"/>
          <w:color w:val="000000"/>
          <w:sz w:val="24"/>
          <w:szCs w:val="24"/>
        </w:rPr>
        <w:t xml:space="preserve"> a gestão dos</w:t>
      </w:r>
      <w:r w:rsidR="00E35287" w:rsidRPr="000D6DAF">
        <w:rPr>
          <w:rFonts w:cstheme="minorHAnsi"/>
          <w:color w:val="000000"/>
          <w:sz w:val="24"/>
          <w:szCs w:val="24"/>
        </w:rPr>
        <w:t xml:space="preserve"> contratos de manutenção dos equipamentos; </w:t>
      </w:r>
    </w:p>
    <w:p w14:paraId="5DB4EEEA" w14:textId="7AC03A80" w:rsidR="00E35287" w:rsidRDefault="00986458" w:rsidP="009F62C9">
      <w:pPr>
        <w:pStyle w:val="PargrafodaLista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sz w:val="24"/>
          <w:szCs w:val="24"/>
        </w:rPr>
      </w:pPr>
      <w:r w:rsidRPr="000D6DAF">
        <w:rPr>
          <w:rFonts w:cstheme="minorHAnsi"/>
          <w:color w:val="000000"/>
          <w:sz w:val="24"/>
          <w:szCs w:val="24"/>
        </w:rPr>
        <w:t>Avaliar</w:t>
      </w:r>
      <w:r w:rsidR="00E35287" w:rsidRPr="000D6DAF">
        <w:rPr>
          <w:rFonts w:cstheme="minorHAnsi"/>
          <w:color w:val="000000"/>
          <w:sz w:val="24"/>
          <w:szCs w:val="24"/>
        </w:rPr>
        <w:t xml:space="preserve"> a aquisição de novos equipamentos; </w:t>
      </w:r>
    </w:p>
    <w:p w14:paraId="013E6ABE" w14:textId="59B46E1F" w:rsidR="00E35287" w:rsidRPr="0077470A" w:rsidRDefault="00986458" w:rsidP="009F62C9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cstheme="minorHAnsi"/>
          <w:color w:val="000000"/>
          <w:sz w:val="24"/>
          <w:szCs w:val="24"/>
        </w:rPr>
      </w:pPr>
      <w:r w:rsidRPr="0077470A">
        <w:rPr>
          <w:rFonts w:cstheme="minorHAnsi"/>
          <w:color w:val="000000"/>
          <w:sz w:val="24"/>
          <w:szCs w:val="24"/>
        </w:rPr>
        <w:t>(8)</w:t>
      </w:r>
      <w:r>
        <w:rPr>
          <w:rFonts w:cstheme="minorHAnsi"/>
          <w:color w:val="000000"/>
          <w:sz w:val="24"/>
          <w:szCs w:val="24"/>
        </w:rPr>
        <w:t xml:space="preserve"> Orientar</w:t>
      </w:r>
      <w:r w:rsidR="00E35287" w:rsidRPr="0077470A">
        <w:rPr>
          <w:rFonts w:cstheme="minorHAnsi"/>
          <w:color w:val="000000"/>
          <w:sz w:val="24"/>
          <w:szCs w:val="24"/>
        </w:rPr>
        <w:t xml:space="preserve"> a qualificação de equipamentos e validação de processos.</w:t>
      </w:r>
    </w:p>
    <w:p w14:paraId="5291A56F" w14:textId="77777777" w:rsidR="00E35287" w:rsidRDefault="00E35287" w:rsidP="00C933D7">
      <w:pPr>
        <w:pStyle w:val="Default"/>
        <w:jc w:val="both"/>
        <w:rPr>
          <w:rFonts w:cstheme="minorHAnsi"/>
        </w:rPr>
      </w:pPr>
      <w:r>
        <w:rPr>
          <w:rFonts w:cstheme="minorHAnsi"/>
        </w:rPr>
        <w:t xml:space="preserve"> </w:t>
      </w:r>
    </w:p>
    <w:p w14:paraId="388465D2" w14:textId="4CC4CC8D" w:rsidR="00E35287" w:rsidRPr="009F62C9" w:rsidRDefault="00B30556" w:rsidP="009F62C9">
      <w:pPr>
        <w:pStyle w:val="Ttulo1"/>
        <w:jc w:val="both"/>
        <w:rPr>
          <w:b/>
          <w:sz w:val="28"/>
          <w:szCs w:val="28"/>
        </w:rPr>
      </w:pPr>
      <w:bookmarkStart w:id="5" w:name="_Toc27734018"/>
      <w:r w:rsidRPr="009F62C9">
        <w:rPr>
          <w:b/>
          <w:sz w:val="28"/>
          <w:szCs w:val="28"/>
        </w:rPr>
        <w:t xml:space="preserve">4. </w:t>
      </w:r>
      <w:r w:rsidR="00E35287" w:rsidRPr="009F62C9">
        <w:rPr>
          <w:b/>
          <w:sz w:val="28"/>
          <w:szCs w:val="28"/>
        </w:rPr>
        <w:t>ESTRATÉGIAS</w:t>
      </w:r>
      <w:bookmarkEnd w:id="5"/>
      <w:r w:rsidR="00E35287" w:rsidRPr="009F62C9">
        <w:rPr>
          <w:b/>
          <w:sz w:val="28"/>
          <w:szCs w:val="28"/>
        </w:rPr>
        <w:t xml:space="preserve"> </w:t>
      </w:r>
    </w:p>
    <w:p w14:paraId="64898D79" w14:textId="77777777" w:rsidR="009F62C9" w:rsidRPr="009F62C9" w:rsidRDefault="009F62C9" w:rsidP="009F62C9">
      <w:pPr>
        <w:jc w:val="both"/>
      </w:pPr>
    </w:p>
    <w:p w14:paraId="4A430E11" w14:textId="56850BDA" w:rsidR="00E35287" w:rsidRPr="00986458" w:rsidRDefault="00E35287" w:rsidP="009F62C9">
      <w:pPr>
        <w:pStyle w:val="PargrafodaLista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ind w:left="709" w:hanging="283"/>
        <w:jc w:val="both"/>
        <w:rPr>
          <w:rFonts w:cstheme="minorHAnsi"/>
          <w:color w:val="000000"/>
          <w:sz w:val="24"/>
          <w:szCs w:val="24"/>
        </w:rPr>
      </w:pPr>
      <w:r w:rsidRPr="00986458">
        <w:rPr>
          <w:rFonts w:cstheme="minorHAnsi"/>
          <w:color w:val="000000"/>
          <w:sz w:val="24"/>
          <w:szCs w:val="24"/>
        </w:rPr>
        <w:t>Identificação dos processos críticos da</w:t>
      </w:r>
      <w:r w:rsidR="00F16251" w:rsidRPr="00986458">
        <w:rPr>
          <w:rFonts w:cstheme="minorHAnsi"/>
          <w:color w:val="000000"/>
          <w:sz w:val="24"/>
          <w:szCs w:val="24"/>
        </w:rPr>
        <w:t xml:space="preserve"> gestão de equipamentos da ENSP</w:t>
      </w:r>
      <w:r w:rsidRPr="00986458">
        <w:rPr>
          <w:rFonts w:cstheme="minorHAnsi"/>
          <w:color w:val="000000"/>
          <w:sz w:val="24"/>
          <w:szCs w:val="24"/>
        </w:rPr>
        <w:t>;</w:t>
      </w:r>
    </w:p>
    <w:p w14:paraId="45565CE7" w14:textId="3A1880BE" w:rsidR="00F43CC5" w:rsidRPr="00986458" w:rsidRDefault="00E35287" w:rsidP="009F62C9">
      <w:pPr>
        <w:pStyle w:val="PargrafodaLista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ind w:left="709" w:hanging="283"/>
        <w:jc w:val="both"/>
        <w:rPr>
          <w:rFonts w:cstheme="minorHAnsi"/>
          <w:color w:val="000000"/>
          <w:sz w:val="24"/>
          <w:szCs w:val="24"/>
        </w:rPr>
      </w:pPr>
      <w:r w:rsidRPr="00986458">
        <w:rPr>
          <w:rFonts w:cstheme="minorHAnsi"/>
          <w:color w:val="000000"/>
          <w:sz w:val="24"/>
          <w:szCs w:val="24"/>
        </w:rPr>
        <w:t>Identifica</w:t>
      </w:r>
      <w:r w:rsidR="0018709C" w:rsidRPr="00986458">
        <w:rPr>
          <w:rFonts w:cstheme="minorHAnsi"/>
          <w:color w:val="000000"/>
          <w:sz w:val="24"/>
          <w:szCs w:val="24"/>
        </w:rPr>
        <w:t>ção de</w:t>
      </w:r>
      <w:r w:rsidRPr="00986458">
        <w:rPr>
          <w:rFonts w:cstheme="minorHAnsi"/>
          <w:color w:val="000000"/>
          <w:sz w:val="24"/>
          <w:szCs w:val="24"/>
        </w:rPr>
        <w:t xml:space="preserve"> áreas críticas/estratégicas para priorizar investimento de recursos</w:t>
      </w:r>
      <w:r w:rsidR="00F43CC5" w:rsidRPr="00986458">
        <w:rPr>
          <w:rFonts w:cstheme="minorHAnsi"/>
          <w:color w:val="000000"/>
          <w:sz w:val="24"/>
          <w:szCs w:val="24"/>
        </w:rPr>
        <w:t>;</w:t>
      </w:r>
      <w:r w:rsidRPr="00986458">
        <w:rPr>
          <w:rFonts w:cstheme="minorHAnsi"/>
          <w:color w:val="000000"/>
          <w:sz w:val="24"/>
          <w:szCs w:val="24"/>
        </w:rPr>
        <w:t xml:space="preserve"> </w:t>
      </w:r>
    </w:p>
    <w:p w14:paraId="097F87C8" w14:textId="1D36EFD3" w:rsidR="00E35287" w:rsidRPr="00986458" w:rsidRDefault="00E35287" w:rsidP="009F62C9">
      <w:pPr>
        <w:pStyle w:val="PargrafodaLista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ind w:left="709" w:hanging="283"/>
        <w:jc w:val="both"/>
        <w:rPr>
          <w:rFonts w:cstheme="minorHAnsi"/>
          <w:color w:val="000000"/>
          <w:sz w:val="24"/>
          <w:szCs w:val="24"/>
        </w:rPr>
      </w:pPr>
      <w:r w:rsidRPr="00986458">
        <w:rPr>
          <w:rFonts w:cstheme="minorHAnsi"/>
          <w:color w:val="000000"/>
          <w:sz w:val="24"/>
          <w:szCs w:val="24"/>
        </w:rPr>
        <w:t xml:space="preserve">Implantação e implementação do processo de melhoria contínua nos Serviços; </w:t>
      </w:r>
    </w:p>
    <w:p w14:paraId="56A635A9" w14:textId="5ECDB351" w:rsidR="00FF64B2" w:rsidRPr="00986458" w:rsidRDefault="00FF64B2" w:rsidP="009F62C9">
      <w:pPr>
        <w:pStyle w:val="PargrafodaLista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ind w:left="709" w:hanging="283"/>
        <w:jc w:val="both"/>
        <w:rPr>
          <w:rFonts w:cstheme="minorHAnsi"/>
          <w:color w:val="000000"/>
          <w:sz w:val="24"/>
          <w:szCs w:val="24"/>
        </w:rPr>
      </w:pPr>
      <w:r w:rsidRPr="00986458">
        <w:rPr>
          <w:rFonts w:cstheme="minorHAnsi"/>
          <w:color w:val="000000"/>
          <w:sz w:val="24"/>
          <w:szCs w:val="24"/>
        </w:rPr>
        <w:t>Estabelecimento de Comunicação institucional</w:t>
      </w:r>
      <w:r w:rsidR="002E1064" w:rsidRPr="00986458">
        <w:rPr>
          <w:rFonts w:cstheme="minorHAnsi"/>
          <w:color w:val="000000"/>
          <w:sz w:val="24"/>
          <w:szCs w:val="24"/>
        </w:rPr>
        <w:t>;</w:t>
      </w:r>
    </w:p>
    <w:p w14:paraId="0C15A0E6" w14:textId="41656AA3" w:rsidR="00FF64B2" w:rsidRPr="00986458" w:rsidRDefault="00FF64B2" w:rsidP="009F62C9">
      <w:pPr>
        <w:pStyle w:val="PargrafodaLista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ind w:left="709" w:hanging="283"/>
        <w:jc w:val="both"/>
        <w:rPr>
          <w:rFonts w:cstheme="minorHAnsi"/>
          <w:color w:val="000000"/>
          <w:sz w:val="24"/>
          <w:szCs w:val="24"/>
        </w:rPr>
      </w:pPr>
      <w:r w:rsidRPr="00986458">
        <w:rPr>
          <w:rFonts w:cstheme="minorHAnsi"/>
          <w:color w:val="000000"/>
          <w:sz w:val="24"/>
          <w:szCs w:val="24"/>
        </w:rPr>
        <w:t xml:space="preserve">Fortalecimento da Gestão de pessoas; </w:t>
      </w:r>
    </w:p>
    <w:p w14:paraId="799384B0" w14:textId="0078056C" w:rsidR="00FF64B2" w:rsidRPr="00986458" w:rsidRDefault="00FF64B2" w:rsidP="009F62C9">
      <w:pPr>
        <w:pStyle w:val="PargrafodaLista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ind w:left="709" w:hanging="283"/>
        <w:jc w:val="both"/>
        <w:rPr>
          <w:rFonts w:cstheme="minorHAnsi"/>
          <w:color w:val="000000"/>
          <w:sz w:val="24"/>
          <w:szCs w:val="24"/>
        </w:rPr>
      </w:pPr>
      <w:r w:rsidRPr="00986458">
        <w:rPr>
          <w:rFonts w:cstheme="minorHAnsi"/>
          <w:color w:val="000000"/>
          <w:sz w:val="24"/>
          <w:szCs w:val="24"/>
        </w:rPr>
        <w:t xml:space="preserve">Integração </w:t>
      </w:r>
      <w:r w:rsidR="00C24A4E" w:rsidRPr="00986458">
        <w:rPr>
          <w:rFonts w:cstheme="minorHAnsi"/>
          <w:color w:val="000000"/>
          <w:sz w:val="24"/>
          <w:szCs w:val="24"/>
        </w:rPr>
        <w:t>no uso dos equipamentos</w:t>
      </w:r>
      <w:r w:rsidR="006F1E42" w:rsidRPr="00986458">
        <w:rPr>
          <w:rFonts w:cstheme="minorHAnsi"/>
          <w:color w:val="000000"/>
          <w:sz w:val="24"/>
          <w:szCs w:val="24"/>
        </w:rPr>
        <w:t xml:space="preserve"> com compartilhamento de recursos</w:t>
      </w:r>
      <w:r w:rsidR="00C24A4E" w:rsidRPr="00986458">
        <w:rPr>
          <w:rFonts w:cstheme="minorHAnsi"/>
          <w:color w:val="000000"/>
          <w:sz w:val="24"/>
          <w:szCs w:val="24"/>
        </w:rPr>
        <w:t>;</w:t>
      </w:r>
    </w:p>
    <w:p w14:paraId="7C88C2D1" w14:textId="7AD2870A" w:rsidR="00E35287" w:rsidRPr="00986458" w:rsidRDefault="00FF64B2" w:rsidP="009F62C9">
      <w:pPr>
        <w:pStyle w:val="PargrafodaLista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ind w:left="709" w:hanging="283"/>
        <w:jc w:val="both"/>
        <w:rPr>
          <w:rFonts w:cstheme="minorHAnsi"/>
          <w:color w:val="000000"/>
          <w:sz w:val="24"/>
          <w:szCs w:val="24"/>
        </w:rPr>
      </w:pPr>
      <w:r w:rsidRPr="00986458">
        <w:rPr>
          <w:rFonts w:cstheme="minorHAnsi"/>
          <w:color w:val="000000"/>
          <w:sz w:val="24"/>
          <w:szCs w:val="24"/>
        </w:rPr>
        <w:t>Organização de apoio a gestão de equipamentos com c</w:t>
      </w:r>
      <w:r w:rsidR="00E35287" w:rsidRPr="00986458">
        <w:rPr>
          <w:rFonts w:cstheme="minorHAnsi"/>
          <w:color w:val="000000"/>
          <w:sz w:val="24"/>
          <w:szCs w:val="24"/>
        </w:rPr>
        <w:t>onsultorias</w:t>
      </w:r>
      <w:r w:rsidR="0013442E" w:rsidRPr="00986458">
        <w:rPr>
          <w:rFonts w:cstheme="minorHAnsi"/>
          <w:color w:val="000000"/>
          <w:sz w:val="24"/>
          <w:szCs w:val="24"/>
        </w:rPr>
        <w:t>, auditorias</w:t>
      </w:r>
      <w:r w:rsidR="00E77BA0" w:rsidRPr="00986458">
        <w:rPr>
          <w:rFonts w:cstheme="minorHAnsi"/>
          <w:color w:val="000000"/>
          <w:sz w:val="24"/>
          <w:szCs w:val="24"/>
        </w:rPr>
        <w:t xml:space="preserve"> e supervisões</w:t>
      </w:r>
      <w:r w:rsidR="00E35287" w:rsidRPr="00986458">
        <w:rPr>
          <w:rFonts w:cstheme="minorHAnsi"/>
          <w:color w:val="000000"/>
          <w:sz w:val="24"/>
          <w:szCs w:val="24"/>
        </w:rPr>
        <w:t xml:space="preserve"> técnicas</w:t>
      </w:r>
      <w:r w:rsidR="00E77BA0" w:rsidRPr="00986458">
        <w:rPr>
          <w:rFonts w:cstheme="minorHAnsi"/>
          <w:color w:val="000000"/>
          <w:sz w:val="24"/>
          <w:szCs w:val="24"/>
        </w:rPr>
        <w:t xml:space="preserve"> aos serviços de saúde e laboratórios</w:t>
      </w:r>
      <w:r w:rsidR="00E35287" w:rsidRPr="00986458">
        <w:rPr>
          <w:rFonts w:cstheme="minorHAnsi"/>
          <w:color w:val="000000"/>
          <w:sz w:val="24"/>
          <w:szCs w:val="24"/>
        </w:rPr>
        <w:t>;</w:t>
      </w:r>
    </w:p>
    <w:p w14:paraId="1F77FEA4" w14:textId="77777777" w:rsidR="00E35287" w:rsidRPr="00986458" w:rsidRDefault="00E35287" w:rsidP="009F62C9">
      <w:pPr>
        <w:pStyle w:val="PargrafodaLista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ind w:left="709" w:hanging="283"/>
        <w:jc w:val="both"/>
        <w:rPr>
          <w:rFonts w:cstheme="minorHAnsi"/>
          <w:color w:val="000000"/>
          <w:sz w:val="24"/>
          <w:szCs w:val="24"/>
        </w:rPr>
      </w:pPr>
      <w:r w:rsidRPr="00986458">
        <w:rPr>
          <w:rFonts w:cstheme="minorHAnsi"/>
          <w:color w:val="000000"/>
          <w:sz w:val="24"/>
          <w:szCs w:val="24"/>
        </w:rPr>
        <w:t>Avaliação permanente dos processos de trabalho.</w:t>
      </w:r>
    </w:p>
    <w:p w14:paraId="318AFE1A" w14:textId="77777777" w:rsidR="00430767" w:rsidRDefault="00430767" w:rsidP="00C933D7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color w:val="000000"/>
          <w:sz w:val="24"/>
          <w:szCs w:val="24"/>
        </w:rPr>
      </w:pPr>
    </w:p>
    <w:p w14:paraId="4E6FDD4A" w14:textId="5EE11F06" w:rsidR="00E35287" w:rsidRPr="009F62C9" w:rsidRDefault="00B30556" w:rsidP="009F62C9">
      <w:pPr>
        <w:pStyle w:val="Ttulo1"/>
        <w:jc w:val="both"/>
        <w:rPr>
          <w:b/>
          <w:sz w:val="28"/>
          <w:szCs w:val="28"/>
        </w:rPr>
      </w:pPr>
      <w:bookmarkStart w:id="6" w:name="_Toc27734019"/>
      <w:r w:rsidRPr="009F62C9">
        <w:rPr>
          <w:b/>
          <w:sz w:val="28"/>
          <w:szCs w:val="28"/>
        </w:rPr>
        <w:t xml:space="preserve">5. </w:t>
      </w:r>
      <w:r w:rsidR="00E35287" w:rsidRPr="009F62C9">
        <w:rPr>
          <w:b/>
          <w:sz w:val="28"/>
          <w:szCs w:val="28"/>
        </w:rPr>
        <w:t>RESULTADOS ESPERADOS</w:t>
      </w:r>
      <w:bookmarkEnd w:id="6"/>
    </w:p>
    <w:p w14:paraId="0C055279" w14:textId="77777777" w:rsidR="009F62C9" w:rsidRPr="009F62C9" w:rsidRDefault="009F62C9" w:rsidP="009F62C9">
      <w:pPr>
        <w:jc w:val="both"/>
      </w:pPr>
    </w:p>
    <w:p w14:paraId="34895166" w14:textId="400B02D3" w:rsidR="00E35287" w:rsidRDefault="00430767" w:rsidP="009F62C9">
      <w:pPr>
        <w:pStyle w:val="PargrafodaLista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ind w:left="709" w:hanging="283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Planejamento das aquisições e investimentos de forma coordenada</w:t>
      </w:r>
      <w:r w:rsidR="006E244B">
        <w:rPr>
          <w:rFonts w:cstheme="minorHAnsi"/>
          <w:color w:val="000000"/>
          <w:sz w:val="24"/>
          <w:szCs w:val="24"/>
        </w:rPr>
        <w:t>;</w:t>
      </w:r>
    </w:p>
    <w:p w14:paraId="66F43B97" w14:textId="5066662D" w:rsidR="00430767" w:rsidRDefault="00430767" w:rsidP="009F62C9">
      <w:pPr>
        <w:pStyle w:val="PargrafodaLista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ind w:left="709" w:hanging="283"/>
        <w:jc w:val="both"/>
        <w:rPr>
          <w:rFonts w:cstheme="minorHAnsi"/>
          <w:color w:val="000000"/>
          <w:sz w:val="24"/>
          <w:szCs w:val="24"/>
        </w:rPr>
      </w:pPr>
      <w:r w:rsidRPr="00430767">
        <w:rPr>
          <w:rFonts w:cstheme="minorHAnsi"/>
          <w:color w:val="000000"/>
          <w:sz w:val="24"/>
          <w:szCs w:val="24"/>
        </w:rPr>
        <w:t>Adequação às normas vigentes</w:t>
      </w:r>
      <w:r w:rsidR="006E244B">
        <w:rPr>
          <w:rFonts w:cstheme="minorHAnsi"/>
          <w:color w:val="000000"/>
          <w:sz w:val="24"/>
          <w:szCs w:val="24"/>
        </w:rPr>
        <w:t>;</w:t>
      </w:r>
    </w:p>
    <w:p w14:paraId="242D14AE" w14:textId="0C97E67C" w:rsidR="006E244B" w:rsidRDefault="006E244B" w:rsidP="009F62C9">
      <w:pPr>
        <w:pStyle w:val="PargrafodaLista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ind w:left="709" w:hanging="283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Foco na segurança do paciente e dos profissionais;</w:t>
      </w:r>
    </w:p>
    <w:p w14:paraId="53F1D34D" w14:textId="2E1E0303" w:rsidR="00430767" w:rsidRPr="00986458" w:rsidRDefault="00430767" w:rsidP="009F62C9">
      <w:pPr>
        <w:pStyle w:val="PargrafodaLista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ind w:left="709" w:hanging="283"/>
        <w:jc w:val="both"/>
        <w:rPr>
          <w:rFonts w:cstheme="minorHAnsi"/>
          <w:color w:val="000000"/>
          <w:sz w:val="24"/>
          <w:szCs w:val="24"/>
        </w:rPr>
      </w:pPr>
      <w:r w:rsidRPr="006E244B">
        <w:rPr>
          <w:rFonts w:cstheme="minorHAnsi"/>
          <w:color w:val="000000"/>
          <w:sz w:val="24"/>
          <w:szCs w:val="24"/>
        </w:rPr>
        <w:t>Melhoria dos processos da assistência e da qualidade dos serviços laboratoriais</w:t>
      </w:r>
      <w:r w:rsidR="006E244B">
        <w:rPr>
          <w:rFonts w:cstheme="minorHAnsi"/>
          <w:color w:val="000000"/>
          <w:sz w:val="24"/>
          <w:szCs w:val="24"/>
        </w:rPr>
        <w:t>;</w:t>
      </w:r>
    </w:p>
    <w:p w14:paraId="2ED22176" w14:textId="77777777" w:rsidR="006E244B" w:rsidRDefault="001566FB" w:rsidP="009F62C9">
      <w:pPr>
        <w:pStyle w:val="PargrafodaLista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ind w:left="709" w:hanging="283"/>
        <w:jc w:val="both"/>
        <w:rPr>
          <w:rFonts w:cstheme="minorHAnsi"/>
          <w:color w:val="000000"/>
          <w:sz w:val="24"/>
          <w:szCs w:val="24"/>
        </w:rPr>
      </w:pPr>
      <w:r w:rsidRPr="006E244B">
        <w:rPr>
          <w:rFonts w:cstheme="minorHAnsi"/>
          <w:color w:val="000000"/>
          <w:sz w:val="24"/>
          <w:szCs w:val="24"/>
        </w:rPr>
        <w:t>F</w:t>
      </w:r>
      <w:r w:rsidR="004C4E21" w:rsidRPr="006E244B">
        <w:rPr>
          <w:rFonts w:cstheme="minorHAnsi"/>
          <w:color w:val="000000"/>
          <w:sz w:val="24"/>
          <w:szCs w:val="24"/>
        </w:rPr>
        <w:t>omento da</w:t>
      </w:r>
      <w:r w:rsidRPr="006E244B">
        <w:rPr>
          <w:rFonts w:cstheme="minorHAnsi"/>
          <w:color w:val="000000"/>
          <w:sz w:val="24"/>
          <w:szCs w:val="24"/>
        </w:rPr>
        <w:t xml:space="preserve"> qualificação técnica e gerencial da força de trabalho</w:t>
      </w:r>
      <w:r w:rsidR="006E244B">
        <w:rPr>
          <w:rFonts w:cstheme="minorHAnsi"/>
          <w:color w:val="000000"/>
          <w:sz w:val="24"/>
          <w:szCs w:val="24"/>
        </w:rPr>
        <w:t>;</w:t>
      </w:r>
    </w:p>
    <w:p w14:paraId="0DDD8D35" w14:textId="0B55CDE4" w:rsidR="001566FB" w:rsidRDefault="006E244B" w:rsidP="009F62C9">
      <w:pPr>
        <w:pStyle w:val="PargrafodaLista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ind w:left="709" w:hanging="283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Eficiência e eficácia do parque tecnológico;</w:t>
      </w:r>
      <w:r w:rsidRPr="006E244B">
        <w:rPr>
          <w:rFonts w:cstheme="minorHAnsi"/>
          <w:color w:val="000000"/>
          <w:sz w:val="24"/>
          <w:szCs w:val="24"/>
        </w:rPr>
        <w:t xml:space="preserve"> </w:t>
      </w:r>
    </w:p>
    <w:p w14:paraId="72DB4550" w14:textId="783F43EE" w:rsidR="006E244B" w:rsidRPr="006E244B" w:rsidRDefault="006E244B" w:rsidP="009F62C9">
      <w:pPr>
        <w:pStyle w:val="PargrafodaLista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ind w:left="709" w:hanging="283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Integração de serviços em rede</w:t>
      </w:r>
    </w:p>
    <w:p w14:paraId="4C08D1E3" w14:textId="77777777" w:rsidR="00E35287" w:rsidRDefault="00E35287" w:rsidP="009F62C9">
      <w:pPr>
        <w:pStyle w:val="Default"/>
        <w:jc w:val="both"/>
        <w:rPr>
          <w:rFonts w:asciiTheme="minorHAnsi" w:hAnsiTheme="minorHAnsi" w:cstheme="minorHAnsi"/>
          <w:b/>
        </w:rPr>
      </w:pPr>
    </w:p>
    <w:p w14:paraId="0648B98A" w14:textId="77777777" w:rsidR="009F62C9" w:rsidRDefault="009F62C9" w:rsidP="009F62C9">
      <w:pPr>
        <w:pStyle w:val="Default"/>
        <w:jc w:val="both"/>
        <w:rPr>
          <w:rFonts w:asciiTheme="minorHAnsi" w:hAnsiTheme="minorHAnsi" w:cstheme="minorHAnsi"/>
          <w:b/>
        </w:rPr>
      </w:pPr>
    </w:p>
    <w:p w14:paraId="2EB6DE42" w14:textId="77777777" w:rsidR="009F62C9" w:rsidRDefault="009F62C9" w:rsidP="009F62C9">
      <w:pPr>
        <w:pStyle w:val="Default"/>
        <w:jc w:val="both"/>
        <w:rPr>
          <w:rFonts w:asciiTheme="minorHAnsi" w:hAnsiTheme="minorHAnsi" w:cstheme="minorHAnsi"/>
          <w:b/>
        </w:rPr>
      </w:pPr>
    </w:p>
    <w:p w14:paraId="3879471E" w14:textId="77777777" w:rsidR="009F62C9" w:rsidRDefault="009F62C9" w:rsidP="009F62C9">
      <w:pPr>
        <w:pStyle w:val="Default"/>
        <w:jc w:val="both"/>
        <w:rPr>
          <w:rFonts w:asciiTheme="minorHAnsi" w:hAnsiTheme="minorHAnsi" w:cstheme="minorHAnsi"/>
          <w:b/>
        </w:rPr>
      </w:pPr>
    </w:p>
    <w:p w14:paraId="1FAA2C22" w14:textId="77777777" w:rsidR="009F62C9" w:rsidRDefault="009F62C9" w:rsidP="009F62C9">
      <w:pPr>
        <w:pStyle w:val="Default"/>
        <w:jc w:val="both"/>
        <w:rPr>
          <w:rFonts w:asciiTheme="minorHAnsi" w:hAnsiTheme="minorHAnsi" w:cstheme="minorHAnsi"/>
          <w:b/>
        </w:rPr>
      </w:pPr>
    </w:p>
    <w:p w14:paraId="3936E419" w14:textId="34E81D22" w:rsidR="007C5F77" w:rsidRPr="009F62C9" w:rsidRDefault="00B30556" w:rsidP="009F62C9">
      <w:pPr>
        <w:pStyle w:val="Ttulo1"/>
        <w:jc w:val="both"/>
        <w:rPr>
          <w:b/>
          <w:sz w:val="28"/>
          <w:szCs w:val="28"/>
        </w:rPr>
      </w:pPr>
      <w:bookmarkStart w:id="7" w:name="_Toc27734020"/>
      <w:r w:rsidRPr="009F62C9">
        <w:rPr>
          <w:b/>
          <w:sz w:val="28"/>
          <w:szCs w:val="28"/>
        </w:rPr>
        <w:lastRenderedPageBreak/>
        <w:t xml:space="preserve">6. </w:t>
      </w:r>
      <w:r w:rsidR="008C596D" w:rsidRPr="009F62C9">
        <w:rPr>
          <w:b/>
          <w:sz w:val="28"/>
          <w:szCs w:val="28"/>
        </w:rPr>
        <w:t>M</w:t>
      </w:r>
      <w:r w:rsidR="007C5F77" w:rsidRPr="009F62C9">
        <w:rPr>
          <w:b/>
          <w:sz w:val="28"/>
          <w:szCs w:val="28"/>
        </w:rPr>
        <w:t>ETODOLOGIA</w:t>
      </w:r>
      <w:bookmarkEnd w:id="7"/>
      <w:r w:rsidR="007C5F77" w:rsidRPr="009F62C9">
        <w:rPr>
          <w:b/>
          <w:sz w:val="28"/>
          <w:szCs w:val="28"/>
        </w:rPr>
        <w:t xml:space="preserve"> </w:t>
      </w:r>
    </w:p>
    <w:p w14:paraId="719FD7B2" w14:textId="77777777" w:rsidR="009F62C9" w:rsidRDefault="009F62C9" w:rsidP="009F62C9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</w:p>
    <w:p w14:paraId="739F1DA3" w14:textId="09E00155" w:rsidR="007C5F77" w:rsidRPr="005D795B" w:rsidRDefault="007C5F77" w:rsidP="009F62C9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5D795B">
        <w:rPr>
          <w:rFonts w:asciiTheme="minorHAnsi" w:hAnsiTheme="minorHAnsi" w:cstheme="minorHAnsi"/>
        </w:rPr>
        <w:t xml:space="preserve">Para elaboração deste plano estratégico </w:t>
      </w:r>
      <w:r w:rsidR="008554BD" w:rsidRPr="005D795B">
        <w:rPr>
          <w:rFonts w:asciiTheme="minorHAnsi" w:hAnsiTheme="minorHAnsi" w:cstheme="minorHAnsi"/>
        </w:rPr>
        <w:t xml:space="preserve">adaptamos alguns </w:t>
      </w:r>
      <w:r w:rsidRPr="005D795B">
        <w:rPr>
          <w:rFonts w:asciiTheme="minorHAnsi" w:hAnsiTheme="minorHAnsi" w:cstheme="minorHAnsi"/>
        </w:rPr>
        <w:t xml:space="preserve">elementos teóricos e metodológicos do Planejamento </w:t>
      </w:r>
      <w:r w:rsidR="009F62C9" w:rsidRPr="005D795B">
        <w:rPr>
          <w:rFonts w:asciiTheme="minorHAnsi" w:hAnsiTheme="minorHAnsi" w:cstheme="minorHAnsi"/>
        </w:rPr>
        <w:t xml:space="preserve">estratégico </w:t>
      </w:r>
      <w:r w:rsidR="009F62C9">
        <w:rPr>
          <w:rFonts w:asciiTheme="minorHAnsi" w:hAnsiTheme="minorHAnsi" w:cstheme="minorHAnsi"/>
        </w:rPr>
        <w:t>situacional</w:t>
      </w:r>
      <w:r w:rsidR="00FB4D5B">
        <w:rPr>
          <w:rFonts w:asciiTheme="minorHAnsi" w:hAnsiTheme="minorHAnsi" w:cstheme="minorHAnsi"/>
        </w:rPr>
        <w:t xml:space="preserve">. Tendo como consideração que o planejamento consiste, em última instância, na tomada de decisão presente com vistas a modificar o futuro, tornando-o mais de acordo com os objetivos da instituição, o trabalho que desenvolvemos seguiu </w:t>
      </w:r>
      <w:r w:rsidR="00FF0253">
        <w:rPr>
          <w:rFonts w:asciiTheme="minorHAnsi" w:hAnsiTheme="minorHAnsi" w:cstheme="minorHAnsi"/>
        </w:rPr>
        <w:t>perguntas chaves</w:t>
      </w:r>
      <w:r w:rsidR="00FB4D5B">
        <w:rPr>
          <w:rFonts w:asciiTheme="minorHAnsi" w:hAnsiTheme="minorHAnsi" w:cstheme="minorHAnsi"/>
        </w:rPr>
        <w:t xml:space="preserve">, destacados abaixo e foram cotejados com literatura e experiências relatadas de gestão de equipamentos tanto na área pública quanto privada. </w:t>
      </w:r>
      <w:r w:rsidRPr="005D795B">
        <w:rPr>
          <w:rFonts w:asciiTheme="minorHAnsi" w:hAnsiTheme="minorHAnsi" w:cstheme="minorHAnsi"/>
        </w:rPr>
        <w:t xml:space="preserve"> </w:t>
      </w:r>
    </w:p>
    <w:p w14:paraId="32A31865" w14:textId="2F56B832" w:rsidR="007C5F77" w:rsidRDefault="00FF0253" w:rsidP="009F62C9">
      <w:pPr>
        <w:pStyle w:val="Default"/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Tomando-se em conta o cenário externo - o que pode acontecer e o que provavelmente acontecerá?</w:t>
      </w:r>
    </w:p>
    <w:p w14:paraId="27452E8D" w14:textId="37EBB880" w:rsidR="00FF0253" w:rsidRDefault="00E30551" w:rsidP="009F62C9">
      <w:pPr>
        <w:pStyle w:val="Default"/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</w:t>
      </w:r>
      <w:r w:rsidR="00436F16">
        <w:rPr>
          <w:rFonts w:asciiTheme="minorHAnsi" w:hAnsiTheme="minorHAnsi" w:cstheme="minorHAnsi"/>
        </w:rPr>
        <w:t>omando-se em conta a capacidade interna</w:t>
      </w:r>
      <w:r>
        <w:rPr>
          <w:rFonts w:asciiTheme="minorHAnsi" w:hAnsiTheme="minorHAnsi" w:cstheme="minorHAnsi"/>
        </w:rPr>
        <w:t xml:space="preserve"> O que podemos</w:t>
      </w:r>
      <w:r w:rsidR="00FF0253">
        <w:rPr>
          <w:rFonts w:asciiTheme="minorHAnsi" w:hAnsiTheme="minorHAnsi" w:cstheme="minorHAnsi"/>
        </w:rPr>
        <w:t xml:space="preserve"> fazer?</w:t>
      </w:r>
    </w:p>
    <w:p w14:paraId="2C6E6E9E" w14:textId="6C8E609B" w:rsidR="007C5F77" w:rsidRPr="002A6251" w:rsidRDefault="00E30551" w:rsidP="009F62C9">
      <w:pPr>
        <w:pStyle w:val="Default"/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both"/>
        <w:rPr>
          <w:rFonts w:asciiTheme="minorHAnsi" w:hAnsiTheme="minorHAnsi" w:cstheme="minorHAnsi"/>
        </w:rPr>
      </w:pPr>
      <w:r w:rsidRPr="002A6251">
        <w:rPr>
          <w:rFonts w:asciiTheme="minorHAnsi" w:hAnsiTheme="minorHAnsi" w:cstheme="minorHAnsi"/>
        </w:rPr>
        <w:t>O que faremos</w:t>
      </w:r>
      <w:r w:rsidR="00436F16" w:rsidRPr="002A6251">
        <w:rPr>
          <w:rFonts w:asciiTheme="minorHAnsi" w:hAnsiTheme="minorHAnsi" w:cstheme="minorHAnsi"/>
        </w:rPr>
        <w:t xml:space="preserve"> e como faremos – definição de opções institucionais prioritárias e conjunto de ações necessárias para alcançar os objetivos. </w:t>
      </w:r>
    </w:p>
    <w:p w14:paraId="5F9DDF51" w14:textId="21DF4336" w:rsidR="00986458" w:rsidRDefault="00B42A2F" w:rsidP="009F62C9">
      <w:pPr>
        <w:pStyle w:val="Default"/>
        <w:tabs>
          <w:tab w:val="left" w:pos="284"/>
        </w:tabs>
        <w:spacing w:line="360" w:lineRule="auto"/>
        <w:rPr>
          <w:rFonts w:asciiTheme="minorHAnsi" w:hAnsiTheme="minorHAnsi" w:cstheme="minorHAnsi"/>
          <w:color w:val="auto"/>
        </w:rPr>
      </w:pPr>
      <w:r w:rsidRPr="00F16251">
        <w:rPr>
          <w:rFonts w:asciiTheme="minorHAnsi" w:hAnsiTheme="minorHAnsi" w:cstheme="minorHAnsi"/>
          <w:color w:val="auto"/>
        </w:rPr>
        <w:t xml:space="preserve">A partir dessas perguntas, aplicou-se a </w:t>
      </w:r>
      <w:r w:rsidR="006D6A04" w:rsidRPr="00F16251">
        <w:rPr>
          <w:rFonts w:asciiTheme="minorHAnsi" w:hAnsiTheme="minorHAnsi" w:cstheme="minorHAnsi"/>
          <w:color w:val="auto"/>
        </w:rPr>
        <w:t xml:space="preserve">matriz </w:t>
      </w:r>
      <w:r w:rsidR="00F16251">
        <w:rPr>
          <w:rFonts w:asciiTheme="minorHAnsi" w:hAnsiTheme="minorHAnsi" w:cstheme="minorHAnsi"/>
          <w:color w:val="auto"/>
        </w:rPr>
        <w:t>SWOT</w:t>
      </w:r>
      <w:r w:rsidR="00F16251">
        <w:rPr>
          <w:rStyle w:val="Refdenotaderodap"/>
          <w:rFonts w:asciiTheme="minorHAnsi" w:hAnsiTheme="minorHAnsi" w:cstheme="minorHAnsi"/>
          <w:color w:val="auto"/>
        </w:rPr>
        <w:footnoteReference w:id="3"/>
      </w:r>
      <w:r w:rsidRPr="00F16251">
        <w:rPr>
          <w:rFonts w:asciiTheme="minorHAnsi" w:hAnsiTheme="minorHAnsi" w:cstheme="minorHAnsi"/>
          <w:color w:val="auto"/>
        </w:rPr>
        <w:t xml:space="preserve"> para uma prévia avaliação. </w:t>
      </w:r>
      <w:r w:rsidR="000C5C98" w:rsidRPr="000C5C98">
        <w:rPr>
          <w:noProof/>
          <w:lang w:eastAsia="pt-BR"/>
        </w:rPr>
        <w:drawing>
          <wp:inline distT="0" distB="0" distL="0" distR="0" wp14:anchorId="08277D4B" wp14:editId="227438DB">
            <wp:extent cx="5360058" cy="2894275"/>
            <wp:effectExtent l="0" t="0" r="0" b="1905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1826" cy="29006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E17D83" w14:textId="3E985B68" w:rsidR="006D6A04" w:rsidRDefault="00B42A2F" w:rsidP="009F62C9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Com base </w:t>
      </w:r>
      <w:r w:rsidR="002A38A0">
        <w:rPr>
          <w:rFonts w:asciiTheme="minorHAnsi" w:hAnsiTheme="minorHAnsi" w:cstheme="minorHAnsi"/>
        </w:rPr>
        <w:t xml:space="preserve">na </w:t>
      </w:r>
      <w:r>
        <w:rPr>
          <w:rFonts w:asciiTheme="minorHAnsi" w:hAnsiTheme="minorHAnsi" w:cstheme="minorHAnsi"/>
        </w:rPr>
        <w:t>avaliação, a elaboração do plano foi estruturada de acordo com</w:t>
      </w:r>
      <w:r w:rsidR="00745AD6">
        <w:rPr>
          <w:rFonts w:asciiTheme="minorHAnsi" w:hAnsiTheme="minorHAnsi" w:cstheme="minorHAnsi"/>
        </w:rPr>
        <w:t xml:space="preserve"> </w:t>
      </w:r>
      <w:r w:rsidR="000C5C98">
        <w:rPr>
          <w:rFonts w:asciiTheme="minorHAnsi" w:hAnsiTheme="minorHAnsi" w:cstheme="minorHAnsi"/>
        </w:rPr>
        <w:t xml:space="preserve">os componentes conforme </w:t>
      </w:r>
      <w:r w:rsidR="00745AD6">
        <w:rPr>
          <w:rFonts w:asciiTheme="minorHAnsi" w:hAnsiTheme="minorHAnsi" w:cstheme="minorHAnsi"/>
        </w:rPr>
        <w:t>o esquema</w:t>
      </w:r>
      <w:r>
        <w:rPr>
          <w:rFonts w:asciiTheme="minorHAnsi" w:hAnsiTheme="minorHAnsi" w:cstheme="minorHAnsi"/>
        </w:rPr>
        <w:t xml:space="preserve"> descrit</w:t>
      </w:r>
      <w:r w:rsidR="00745AD6">
        <w:rPr>
          <w:rFonts w:asciiTheme="minorHAnsi" w:hAnsiTheme="minorHAnsi" w:cstheme="minorHAnsi"/>
        </w:rPr>
        <w:t>o</w:t>
      </w:r>
      <w:r>
        <w:rPr>
          <w:rFonts w:asciiTheme="minorHAnsi" w:hAnsiTheme="minorHAnsi" w:cstheme="minorHAnsi"/>
        </w:rPr>
        <w:t xml:space="preserve"> na figura </w:t>
      </w:r>
      <w:r w:rsidR="00141CD5">
        <w:rPr>
          <w:rFonts w:asciiTheme="minorHAnsi" w:hAnsiTheme="minorHAnsi" w:cstheme="minorHAnsi"/>
        </w:rPr>
        <w:t>1</w:t>
      </w:r>
      <w:r w:rsidR="000C5C98">
        <w:rPr>
          <w:rFonts w:asciiTheme="minorHAnsi" w:hAnsiTheme="minorHAnsi" w:cstheme="minorHAnsi"/>
        </w:rPr>
        <w:t>.</w:t>
      </w:r>
    </w:p>
    <w:p w14:paraId="6063EB33" w14:textId="77777777" w:rsidR="002157E0" w:rsidRDefault="002157E0" w:rsidP="009F62C9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</w:p>
    <w:p w14:paraId="45A68B50" w14:textId="52E1698F" w:rsidR="00EC6820" w:rsidRPr="000C5C98" w:rsidRDefault="003D0EFB" w:rsidP="009F62C9">
      <w:pPr>
        <w:pStyle w:val="Default"/>
        <w:spacing w:line="360" w:lineRule="auto"/>
        <w:jc w:val="both"/>
        <w:rPr>
          <w:rFonts w:asciiTheme="minorHAnsi" w:hAnsiTheme="minorHAnsi" w:cstheme="minorHAnsi"/>
          <w:b/>
          <w:sz w:val="18"/>
          <w:szCs w:val="18"/>
        </w:rPr>
      </w:pPr>
      <w:r w:rsidRPr="000C5C98">
        <w:rPr>
          <w:rFonts w:asciiTheme="minorHAnsi" w:hAnsiTheme="minorHAnsi" w:cstheme="minorHAnsi"/>
          <w:b/>
          <w:sz w:val="18"/>
          <w:szCs w:val="18"/>
        </w:rPr>
        <w:t xml:space="preserve">Figura 1 - </w:t>
      </w:r>
      <w:r w:rsidR="00EC6820" w:rsidRPr="000C5C98">
        <w:rPr>
          <w:rFonts w:asciiTheme="minorHAnsi" w:hAnsiTheme="minorHAnsi" w:cstheme="minorHAnsi"/>
          <w:b/>
          <w:sz w:val="18"/>
          <w:szCs w:val="18"/>
        </w:rPr>
        <w:t>COMPONENTES DO PLANO</w:t>
      </w:r>
    </w:p>
    <w:p w14:paraId="1B16FEF5" w14:textId="23CC2C22" w:rsidR="00B42A2F" w:rsidRDefault="00B42A2F" w:rsidP="009F62C9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>
        <w:rPr>
          <w:noProof/>
          <w:lang w:eastAsia="pt-BR"/>
        </w:rPr>
        <w:drawing>
          <wp:inline distT="0" distB="0" distL="0" distR="0" wp14:anchorId="6AC5DA55" wp14:editId="5D2A187F">
            <wp:extent cx="5715000" cy="4667250"/>
            <wp:effectExtent l="0" t="0" r="0" b="19050"/>
            <wp:docPr id="1" name="Diagrama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</wp:inline>
        </w:drawing>
      </w:r>
    </w:p>
    <w:p w14:paraId="74DB5DD9" w14:textId="77777777" w:rsidR="000C5C98" w:rsidRDefault="000C5C98" w:rsidP="009F62C9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06A80C47" w14:textId="7EF7F9BF" w:rsidR="003D0EFB" w:rsidRDefault="003D0EFB" w:rsidP="009F62C9">
      <w:pPr>
        <w:spacing w:line="360" w:lineRule="auto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 partir dos componentes do plano trabalharemos com </w:t>
      </w:r>
      <w:r w:rsidRPr="00320FCB">
        <w:rPr>
          <w:rFonts w:cstheme="minorHAnsi"/>
          <w:sz w:val="24"/>
          <w:szCs w:val="24"/>
        </w:rPr>
        <w:t xml:space="preserve">base </w:t>
      </w:r>
      <w:r>
        <w:rPr>
          <w:rFonts w:cstheme="minorHAnsi"/>
          <w:sz w:val="24"/>
          <w:szCs w:val="24"/>
        </w:rPr>
        <w:t>n</w:t>
      </w:r>
      <w:r w:rsidRPr="00320FCB">
        <w:rPr>
          <w:rFonts w:cstheme="minorHAnsi"/>
          <w:sz w:val="24"/>
          <w:szCs w:val="24"/>
        </w:rPr>
        <w:t>o ciclo</w:t>
      </w:r>
      <w:r>
        <w:rPr>
          <w:rFonts w:cstheme="minorHAnsi"/>
          <w:b/>
          <w:sz w:val="24"/>
          <w:szCs w:val="24"/>
        </w:rPr>
        <w:t xml:space="preserve"> </w:t>
      </w:r>
      <w:r w:rsidRPr="000C5C98">
        <w:rPr>
          <w:rFonts w:cstheme="minorHAnsi"/>
          <w:color w:val="000000"/>
          <w:sz w:val="24"/>
          <w:szCs w:val="24"/>
        </w:rPr>
        <w:t xml:space="preserve">PDCA, também conhecido como ‘Plan-Do-Check-Act’ que é uma ferramenta de gestão que tem como principal finalidade estruturar um método para análise e solução de problemas, permitindo a melhoria contínua dos processos. </w:t>
      </w:r>
    </w:p>
    <w:p w14:paraId="7B780C46" w14:textId="77777777" w:rsidR="00C933D7" w:rsidRDefault="00C933D7" w:rsidP="009F62C9">
      <w:pPr>
        <w:spacing w:line="360" w:lineRule="auto"/>
        <w:jc w:val="both"/>
        <w:rPr>
          <w:rFonts w:cstheme="minorHAnsi"/>
          <w:color w:val="000000"/>
          <w:sz w:val="24"/>
          <w:szCs w:val="24"/>
        </w:rPr>
      </w:pPr>
    </w:p>
    <w:p w14:paraId="477BC361" w14:textId="77777777" w:rsidR="00C933D7" w:rsidRDefault="00C933D7" w:rsidP="009F62C9">
      <w:pPr>
        <w:spacing w:line="360" w:lineRule="auto"/>
        <w:jc w:val="both"/>
        <w:rPr>
          <w:rFonts w:cstheme="minorHAnsi"/>
          <w:color w:val="000000"/>
          <w:sz w:val="24"/>
          <w:szCs w:val="24"/>
        </w:rPr>
      </w:pPr>
    </w:p>
    <w:p w14:paraId="72033415" w14:textId="77777777" w:rsidR="00C933D7" w:rsidRPr="000C5C98" w:rsidRDefault="00C933D7" w:rsidP="009F62C9">
      <w:pPr>
        <w:spacing w:line="360" w:lineRule="auto"/>
        <w:jc w:val="both"/>
        <w:rPr>
          <w:rFonts w:cstheme="minorHAnsi"/>
          <w:color w:val="000000"/>
          <w:sz w:val="24"/>
          <w:szCs w:val="24"/>
        </w:rPr>
      </w:pPr>
    </w:p>
    <w:p w14:paraId="77EBC579" w14:textId="5619E404" w:rsidR="003D0EFB" w:rsidRPr="000C5C98" w:rsidRDefault="003D0EFB" w:rsidP="009F62C9">
      <w:pPr>
        <w:pStyle w:val="Default"/>
        <w:spacing w:line="360" w:lineRule="auto"/>
        <w:jc w:val="both"/>
        <w:rPr>
          <w:rFonts w:asciiTheme="minorHAnsi" w:hAnsiTheme="minorHAnsi" w:cstheme="minorHAnsi"/>
          <w:b/>
          <w:sz w:val="18"/>
          <w:szCs w:val="18"/>
        </w:rPr>
      </w:pPr>
      <w:r w:rsidRPr="000C5C98">
        <w:rPr>
          <w:rFonts w:asciiTheme="minorHAnsi" w:hAnsiTheme="minorHAnsi" w:cstheme="minorHAnsi"/>
          <w:b/>
          <w:sz w:val="18"/>
          <w:szCs w:val="18"/>
        </w:rPr>
        <w:lastRenderedPageBreak/>
        <w:t>Figura 2 – Representação do Ciclo PDCA</w:t>
      </w:r>
    </w:p>
    <w:p w14:paraId="2B03B050" w14:textId="77777777" w:rsidR="003D0EFB" w:rsidRDefault="003D0EFB" w:rsidP="009F62C9">
      <w:pPr>
        <w:spacing w:line="360" w:lineRule="auto"/>
        <w:jc w:val="both"/>
      </w:pPr>
      <w:r>
        <w:rPr>
          <w:noProof/>
          <w:lang w:eastAsia="pt-BR"/>
        </w:rPr>
        <w:drawing>
          <wp:inline distT="0" distB="0" distL="0" distR="0" wp14:anchorId="0514EC0D" wp14:editId="0EB07130">
            <wp:extent cx="5400040" cy="2284632"/>
            <wp:effectExtent l="0" t="0" r="0" b="1905"/>
            <wp:docPr id="2" name="Imagem 2" descr="Resultado de imagem para figura pdca qualidade editav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figura pdca qualidade editavel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284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27A517" w14:textId="43988569" w:rsidR="003D0EFB" w:rsidRDefault="003D0EFB" w:rsidP="009F62C9">
      <w:pPr>
        <w:spacing w:line="360" w:lineRule="auto"/>
        <w:jc w:val="both"/>
      </w:pPr>
      <w:r>
        <w:t xml:space="preserve">Como pode ser identificado na figura </w:t>
      </w:r>
      <w:r w:rsidR="00347338">
        <w:t>2</w:t>
      </w:r>
      <w:r>
        <w:t>, o ciclo do PDCA divide-se em quatro fases:</w:t>
      </w:r>
    </w:p>
    <w:p w14:paraId="03B0C73C" w14:textId="77777777" w:rsidR="00347338" w:rsidRPr="00347338" w:rsidRDefault="003D0EFB" w:rsidP="009F62C9">
      <w:pPr>
        <w:pStyle w:val="PargrafodaLista"/>
        <w:numPr>
          <w:ilvl w:val="0"/>
          <w:numId w:val="9"/>
        </w:numPr>
        <w:spacing w:line="360" w:lineRule="auto"/>
        <w:jc w:val="both"/>
        <w:rPr>
          <w:rFonts w:cstheme="minorHAnsi"/>
          <w:b/>
          <w:sz w:val="24"/>
          <w:szCs w:val="24"/>
        </w:rPr>
      </w:pPr>
      <w:r>
        <w:t>P (planejar): definir antecipadamente objetivos, metas, caminhos, requisitos, políticas e processos necessários para gerar resultados de acordo com as necessidades dos clientes e dos negócios, ou problemas que interferem nos resultados. E, a partir destes, fixar um plano de intervenção co</w:t>
      </w:r>
      <w:r w:rsidR="00347338">
        <w:t xml:space="preserve">m as devidas ações e correções. </w:t>
      </w:r>
    </w:p>
    <w:p w14:paraId="2A16D48F" w14:textId="109F713D" w:rsidR="00347338" w:rsidRDefault="00347338" w:rsidP="009F62C9">
      <w:pPr>
        <w:pStyle w:val="PargrafodaLista"/>
        <w:spacing w:line="360" w:lineRule="auto"/>
        <w:jc w:val="both"/>
        <w:rPr>
          <w:rFonts w:cstheme="minorHAnsi"/>
          <w:b/>
          <w:sz w:val="24"/>
          <w:szCs w:val="24"/>
        </w:rPr>
      </w:pPr>
      <w:r w:rsidRPr="00347338">
        <w:rPr>
          <w:rFonts w:cstheme="minorHAnsi"/>
          <w:b/>
          <w:sz w:val="24"/>
          <w:szCs w:val="24"/>
        </w:rPr>
        <w:t>Etapas</w:t>
      </w:r>
      <w:r>
        <w:rPr>
          <w:rFonts w:cstheme="minorHAnsi"/>
          <w:b/>
          <w:sz w:val="24"/>
          <w:szCs w:val="24"/>
        </w:rPr>
        <w:t xml:space="preserve"> do componente do plano</w:t>
      </w:r>
      <w:r w:rsidRPr="00347338">
        <w:rPr>
          <w:rFonts w:cstheme="minorHAnsi"/>
          <w:b/>
          <w:sz w:val="24"/>
          <w:szCs w:val="24"/>
        </w:rPr>
        <w:t xml:space="preserve"> – Diagnóstico</w:t>
      </w:r>
      <w:r w:rsidR="000C5C98">
        <w:rPr>
          <w:rFonts w:cstheme="minorHAnsi"/>
          <w:b/>
          <w:sz w:val="24"/>
          <w:szCs w:val="24"/>
        </w:rPr>
        <w:t xml:space="preserve"> e</w:t>
      </w:r>
      <w:r w:rsidRPr="00347338">
        <w:rPr>
          <w:rFonts w:cstheme="minorHAnsi"/>
          <w:b/>
          <w:sz w:val="24"/>
          <w:szCs w:val="24"/>
        </w:rPr>
        <w:t xml:space="preserve"> Incorporação</w:t>
      </w:r>
      <w:r w:rsidR="000C5C98">
        <w:rPr>
          <w:rFonts w:cstheme="minorHAnsi"/>
          <w:b/>
          <w:sz w:val="24"/>
          <w:szCs w:val="24"/>
        </w:rPr>
        <w:t>.</w:t>
      </w:r>
    </w:p>
    <w:p w14:paraId="197D758B" w14:textId="77777777" w:rsidR="000C5C98" w:rsidRDefault="000C5C98" w:rsidP="009F62C9">
      <w:pPr>
        <w:pStyle w:val="PargrafodaLista"/>
        <w:spacing w:line="360" w:lineRule="auto"/>
        <w:jc w:val="both"/>
        <w:rPr>
          <w:rFonts w:cstheme="minorHAnsi"/>
          <w:b/>
          <w:sz w:val="24"/>
          <w:szCs w:val="24"/>
        </w:rPr>
      </w:pPr>
    </w:p>
    <w:p w14:paraId="147B6A6E" w14:textId="7412E94F" w:rsidR="003D0EFB" w:rsidRPr="000C5C98" w:rsidRDefault="003D0EFB" w:rsidP="009F62C9">
      <w:pPr>
        <w:pStyle w:val="PargrafodaLista"/>
        <w:numPr>
          <w:ilvl w:val="0"/>
          <w:numId w:val="9"/>
        </w:numPr>
        <w:spacing w:line="360" w:lineRule="auto"/>
        <w:jc w:val="both"/>
      </w:pPr>
      <w:r>
        <w:t>D (fazer do inglês ‘do’): programar os objetivos e procedimento, executar todo o p</w:t>
      </w:r>
      <w:r w:rsidR="000C5C98">
        <w:t>lano de ação conforme planejado.</w:t>
      </w:r>
    </w:p>
    <w:p w14:paraId="7E63144A" w14:textId="6428382D" w:rsidR="00347338" w:rsidRDefault="00347338" w:rsidP="009F62C9">
      <w:pPr>
        <w:pStyle w:val="PargrafodaLista"/>
        <w:spacing w:line="360" w:lineRule="auto"/>
        <w:jc w:val="both"/>
        <w:rPr>
          <w:rFonts w:cstheme="minorHAnsi"/>
          <w:b/>
          <w:sz w:val="24"/>
          <w:szCs w:val="24"/>
        </w:rPr>
      </w:pPr>
      <w:r w:rsidRPr="000C5C98">
        <w:rPr>
          <w:rFonts w:cstheme="minorHAnsi"/>
          <w:b/>
          <w:sz w:val="24"/>
          <w:szCs w:val="24"/>
        </w:rPr>
        <w:t>Etapas do componente do plano – Educação permanente, Monitoramento dos equipamentos, Uso compartilhado</w:t>
      </w:r>
      <w:r w:rsidR="000C5C98">
        <w:rPr>
          <w:rFonts w:cstheme="minorHAnsi"/>
          <w:b/>
          <w:sz w:val="24"/>
          <w:szCs w:val="24"/>
        </w:rPr>
        <w:t xml:space="preserve"> e</w:t>
      </w:r>
      <w:r>
        <w:rPr>
          <w:rFonts w:cstheme="minorHAnsi"/>
          <w:b/>
          <w:sz w:val="24"/>
          <w:szCs w:val="24"/>
        </w:rPr>
        <w:t xml:space="preserve"> Desfazimento</w:t>
      </w:r>
      <w:r w:rsidR="000C5C98">
        <w:rPr>
          <w:rFonts w:cstheme="minorHAnsi"/>
          <w:b/>
          <w:sz w:val="24"/>
          <w:szCs w:val="24"/>
        </w:rPr>
        <w:t xml:space="preserve">. </w:t>
      </w:r>
    </w:p>
    <w:p w14:paraId="7D13036C" w14:textId="77777777" w:rsidR="000C5C98" w:rsidRPr="00347338" w:rsidRDefault="000C5C98" w:rsidP="009F62C9">
      <w:pPr>
        <w:pStyle w:val="PargrafodaLista"/>
        <w:spacing w:line="360" w:lineRule="auto"/>
        <w:jc w:val="both"/>
        <w:rPr>
          <w:rFonts w:cstheme="minorHAnsi"/>
          <w:b/>
          <w:sz w:val="24"/>
          <w:szCs w:val="24"/>
        </w:rPr>
      </w:pPr>
    </w:p>
    <w:p w14:paraId="5DAEB6C1" w14:textId="77777777" w:rsidR="003D0EFB" w:rsidRPr="000C5C98" w:rsidRDefault="003D0EFB" w:rsidP="009F62C9">
      <w:pPr>
        <w:pStyle w:val="PargrafodaLista"/>
        <w:numPr>
          <w:ilvl w:val="0"/>
          <w:numId w:val="9"/>
        </w:numPr>
        <w:spacing w:line="360" w:lineRule="auto"/>
        <w:jc w:val="both"/>
      </w:pPr>
      <w:r>
        <w:t xml:space="preserve">C (checar): controlar e medir periodicamente os resultados dos processos, produtos e serviços, bem como o alcance de tudo o que foi planejado na etapa ‘P’ e o andamento do plano de ação, podendo detectar acertos e erros; </w:t>
      </w:r>
    </w:p>
    <w:p w14:paraId="214C788D" w14:textId="0740C874" w:rsidR="00347338" w:rsidRDefault="00347338" w:rsidP="009F62C9">
      <w:pPr>
        <w:pStyle w:val="PargrafodaLista"/>
        <w:spacing w:line="360" w:lineRule="auto"/>
        <w:jc w:val="both"/>
        <w:rPr>
          <w:rFonts w:cstheme="minorHAnsi"/>
          <w:b/>
          <w:sz w:val="24"/>
          <w:szCs w:val="24"/>
        </w:rPr>
      </w:pPr>
      <w:r w:rsidRPr="000C5C98">
        <w:rPr>
          <w:rFonts w:cstheme="minorHAnsi"/>
          <w:b/>
          <w:sz w:val="24"/>
          <w:szCs w:val="24"/>
        </w:rPr>
        <w:t>Etapas do componente</w:t>
      </w:r>
      <w:r w:rsidRPr="00347338">
        <w:rPr>
          <w:rFonts w:cstheme="minorHAnsi"/>
          <w:b/>
          <w:sz w:val="24"/>
          <w:szCs w:val="24"/>
        </w:rPr>
        <w:t xml:space="preserve"> do plano – </w:t>
      </w:r>
      <w:r>
        <w:rPr>
          <w:rFonts w:cstheme="minorHAnsi"/>
          <w:b/>
          <w:sz w:val="24"/>
          <w:szCs w:val="24"/>
        </w:rPr>
        <w:t>Documentos da qualidade</w:t>
      </w:r>
      <w:r w:rsidR="000C5C98">
        <w:rPr>
          <w:rFonts w:cstheme="minorHAnsi"/>
          <w:b/>
          <w:sz w:val="24"/>
          <w:szCs w:val="24"/>
        </w:rPr>
        <w:t>.</w:t>
      </w:r>
      <w:r>
        <w:rPr>
          <w:rFonts w:cstheme="minorHAnsi"/>
          <w:b/>
          <w:sz w:val="24"/>
          <w:szCs w:val="24"/>
        </w:rPr>
        <w:t xml:space="preserve"> </w:t>
      </w:r>
    </w:p>
    <w:p w14:paraId="5B56AD21" w14:textId="77777777" w:rsidR="000C5C98" w:rsidRPr="00347338" w:rsidRDefault="000C5C98" w:rsidP="009F62C9">
      <w:pPr>
        <w:pStyle w:val="PargrafodaLista"/>
        <w:spacing w:line="360" w:lineRule="auto"/>
        <w:jc w:val="both"/>
        <w:rPr>
          <w:rFonts w:cstheme="minorHAnsi"/>
          <w:b/>
          <w:sz w:val="24"/>
          <w:szCs w:val="24"/>
        </w:rPr>
      </w:pPr>
    </w:p>
    <w:p w14:paraId="12A5FE2E" w14:textId="77777777" w:rsidR="003D0EFB" w:rsidRPr="005F37CE" w:rsidRDefault="003D0EFB" w:rsidP="009F62C9">
      <w:pPr>
        <w:pStyle w:val="PargrafodaLista"/>
        <w:numPr>
          <w:ilvl w:val="0"/>
          <w:numId w:val="9"/>
        </w:numPr>
        <w:spacing w:line="360" w:lineRule="auto"/>
        <w:jc w:val="both"/>
        <w:rPr>
          <w:rFonts w:cstheme="minorHAnsi"/>
          <w:b/>
          <w:sz w:val="24"/>
          <w:szCs w:val="24"/>
        </w:rPr>
      </w:pPr>
      <w:r>
        <w:t>A (agir): realizar as ações para promover melhoria contínua do desempenho dos processos agindo conforme o que foi avaliado na etapa ‘C’ corrigindo eventuais erros a partir de investigações de suas causas e, com base nelas, criar e fazer as ações corretivas.</w:t>
      </w:r>
    </w:p>
    <w:p w14:paraId="639F5D0D" w14:textId="6E9874E8" w:rsidR="005F37CE" w:rsidRDefault="005F37CE" w:rsidP="009F62C9">
      <w:pPr>
        <w:pStyle w:val="PargrafodaLista"/>
        <w:spacing w:line="360" w:lineRule="auto"/>
        <w:jc w:val="both"/>
        <w:rPr>
          <w:rFonts w:cstheme="minorHAnsi"/>
          <w:b/>
          <w:sz w:val="24"/>
          <w:szCs w:val="24"/>
        </w:rPr>
      </w:pPr>
      <w:r w:rsidRPr="00347338">
        <w:rPr>
          <w:rFonts w:cstheme="minorHAnsi"/>
          <w:b/>
          <w:sz w:val="24"/>
          <w:szCs w:val="24"/>
        </w:rPr>
        <w:t>Etapas do componente do plano –</w:t>
      </w:r>
      <w:r>
        <w:rPr>
          <w:rFonts w:cstheme="minorHAnsi"/>
          <w:b/>
          <w:sz w:val="24"/>
          <w:szCs w:val="24"/>
        </w:rPr>
        <w:t xml:space="preserve"> Monitoramento do plano</w:t>
      </w:r>
    </w:p>
    <w:p w14:paraId="776EF282" w14:textId="224CF995" w:rsidR="00E5502F" w:rsidRPr="009F62C9" w:rsidRDefault="00B30556" w:rsidP="009F62C9">
      <w:pPr>
        <w:pStyle w:val="Ttulo1"/>
        <w:jc w:val="both"/>
        <w:rPr>
          <w:b/>
          <w:sz w:val="28"/>
          <w:szCs w:val="28"/>
        </w:rPr>
      </w:pPr>
      <w:bookmarkStart w:id="8" w:name="_Toc27734021"/>
      <w:r w:rsidRPr="009F62C9">
        <w:rPr>
          <w:b/>
          <w:sz w:val="28"/>
          <w:szCs w:val="28"/>
        </w:rPr>
        <w:lastRenderedPageBreak/>
        <w:t xml:space="preserve">8. </w:t>
      </w:r>
      <w:r w:rsidR="00E5502F" w:rsidRPr="009F62C9">
        <w:rPr>
          <w:b/>
          <w:sz w:val="28"/>
          <w:szCs w:val="28"/>
        </w:rPr>
        <w:t>P</w:t>
      </w:r>
      <w:r w:rsidR="0049640D" w:rsidRPr="009F62C9">
        <w:rPr>
          <w:b/>
          <w:sz w:val="28"/>
          <w:szCs w:val="28"/>
        </w:rPr>
        <w:t>ROGRAMA DO P</w:t>
      </w:r>
      <w:r w:rsidR="00E5502F" w:rsidRPr="009F62C9">
        <w:rPr>
          <w:b/>
          <w:sz w:val="28"/>
          <w:szCs w:val="28"/>
        </w:rPr>
        <w:t xml:space="preserve">LANO DE GESTÃO </w:t>
      </w:r>
      <w:r w:rsidR="0035373F" w:rsidRPr="009F62C9">
        <w:rPr>
          <w:b/>
          <w:sz w:val="28"/>
          <w:szCs w:val="28"/>
        </w:rPr>
        <w:t>DE GESTÃO DE EQUIPAMENTOS CIENTÍFICOS E MÉDICOS HOSPITALARES</w:t>
      </w:r>
      <w:bookmarkEnd w:id="8"/>
    </w:p>
    <w:p w14:paraId="3D70B41F" w14:textId="77777777" w:rsidR="003A3265" w:rsidRDefault="009F62C9" w:rsidP="009F62C9">
      <w:pPr>
        <w:pStyle w:val="Ttulo1"/>
        <w:jc w:val="both"/>
        <w:rPr>
          <w:b/>
          <w:sz w:val="24"/>
          <w:szCs w:val="24"/>
        </w:rPr>
      </w:pPr>
      <w:bookmarkStart w:id="9" w:name="_Toc27734022"/>
      <w:r w:rsidRPr="009F62C9">
        <w:rPr>
          <w:b/>
          <w:sz w:val="24"/>
          <w:szCs w:val="24"/>
        </w:rPr>
        <w:t xml:space="preserve">8.1. </w:t>
      </w:r>
      <w:r w:rsidR="008827C9" w:rsidRPr="009F62C9">
        <w:rPr>
          <w:b/>
          <w:sz w:val="24"/>
          <w:szCs w:val="24"/>
        </w:rPr>
        <w:t>D</w:t>
      </w:r>
      <w:r w:rsidR="003A3265">
        <w:rPr>
          <w:b/>
          <w:sz w:val="24"/>
          <w:szCs w:val="24"/>
        </w:rPr>
        <w:t>iagnóstico</w:t>
      </w:r>
      <w:bookmarkEnd w:id="9"/>
    </w:p>
    <w:p w14:paraId="6CC5B864" w14:textId="27BAD8EA" w:rsidR="00406FC6" w:rsidRPr="009F62C9" w:rsidRDefault="00367AC6" w:rsidP="00C933D7">
      <w:pPr>
        <w:pStyle w:val="Ttulo1"/>
        <w:spacing w:before="0"/>
        <w:jc w:val="both"/>
        <w:rPr>
          <w:b/>
          <w:sz w:val="24"/>
          <w:szCs w:val="24"/>
        </w:rPr>
      </w:pPr>
      <w:r w:rsidRPr="009F62C9">
        <w:rPr>
          <w:b/>
          <w:sz w:val="24"/>
          <w:szCs w:val="24"/>
        </w:rPr>
        <w:t xml:space="preserve"> </w:t>
      </w:r>
    </w:p>
    <w:p w14:paraId="6AC60A71" w14:textId="5B34E5D3" w:rsidR="0049640D" w:rsidRDefault="00A62792" w:rsidP="009F62C9">
      <w:pPr>
        <w:pStyle w:val="PargrafodaLista"/>
        <w:spacing w:line="360" w:lineRule="auto"/>
        <w:ind w:left="0"/>
        <w:jc w:val="both"/>
        <w:rPr>
          <w:rFonts w:cstheme="minorHAnsi"/>
          <w:sz w:val="24"/>
          <w:szCs w:val="24"/>
        </w:rPr>
      </w:pPr>
      <w:r w:rsidRPr="00B93E45">
        <w:rPr>
          <w:rFonts w:cstheme="minorHAnsi"/>
          <w:b/>
          <w:sz w:val="24"/>
          <w:szCs w:val="24"/>
        </w:rPr>
        <w:t>Objetivo:</w:t>
      </w:r>
      <w:r w:rsidR="007D5108">
        <w:rPr>
          <w:rFonts w:cstheme="minorHAnsi"/>
          <w:sz w:val="24"/>
          <w:szCs w:val="24"/>
        </w:rPr>
        <w:t xml:space="preserve"> </w:t>
      </w:r>
      <w:r w:rsidR="00B93E45">
        <w:rPr>
          <w:rFonts w:cstheme="minorHAnsi"/>
          <w:sz w:val="24"/>
          <w:szCs w:val="24"/>
        </w:rPr>
        <w:t>Dimensionar e organizar o parque de equipamentos científicos e médico-hospitalares</w:t>
      </w:r>
    </w:p>
    <w:p w14:paraId="1761C6A4" w14:textId="77777777" w:rsidR="00B93E45" w:rsidRDefault="00A62792" w:rsidP="009F62C9">
      <w:pPr>
        <w:pStyle w:val="PargrafodaLista"/>
        <w:spacing w:line="360" w:lineRule="auto"/>
        <w:ind w:left="0"/>
        <w:jc w:val="both"/>
        <w:rPr>
          <w:rFonts w:cstheme="minorHAnsi"/>
          <w:sz w:val="24"/>
          <w:szCs w:val="24"/>
        </w:rPr>
      </w:pPr>
      <w:r w:rsidRPr="00B93E45">
        <w:rPr>
          <w:rFonts w:cstheme="minorHAnsi"/>
          <w:b/>
          <w:sz w:val="24"/>
          <w:szCs w:val="24"/>
        </w:rPr>
        <w:t>Metas:</w:t>
      </w:r>
      <w:r w:rsidR="007D5108">
        <w:rPr>
          <w:rFonts w:cstheme="minorHAnsi"/>
          <w:sz w:val="24"/>
          <w:szCs w:val="24"/>
        </w:rPr>
        <w:t xml:space="preserve"> </w:t>
      </w:r>
    </w:p>
    <w:p w14:paraId="0C87AE75" w14:textId="1D0E4624" w:rsidR="00A62792" w:rsidRDefault="007D5108" w:rsidP="009F62C9">
      <w:pPr>
        <w:pStyle w:val="PargrafodaLista"/>
        <w:numPr>
          <w:ilvl w:val="0"/>
          <w:numId w:val="11"/>
        </w:num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Identificar 100% dos equipamentos científicos e médico-hospitalares</w:t>
      </w:r>
      <w:r w:rsidRPr="007D5108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em funcionamento nos serviços de saúde e laboratórios da Ensp.</w:t>
      </w:r>
    </w:p>
    <w:p w14:paraId="63E56FEA" w14:textId="506E17D2" w:rsidR="00B93E45" w:rsidRDefault="00B93E45" w:rsidP="009F62C9">
      <w:pPr>
        <w:pStyle w:val="PargrafodaLista"/>
        <w:numPr>
          <w:ilvl w:val="0"/>
          <w:numId w:val="11"/>
        </w:num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Cadastrar 100% dos e e</w:t>
      </w:r>
      <w:r w:rsidRPr="007F3F56">
        <w:rPr>
          <w:rFonts w:cstheme="minorHAnsi"/>
          <w:sz w:val="24"/>
          <w:szCs w:val="24"/>
        </w:rPr>
        <w:t>quipamentos</w:t>
      </w:r>
      <w:r>
        <w:rPr>
          <w:rFonts w:cstheme="minorHAnsi"/>
          <w:sz w:val="24"/>
          <w:szCs w:val="24"/>
        </w:rPr>
        <w:t xml:space="preserve"> científicos e médico-hospitalares</w:t>
      </w:r>
      <w:r w:rsidRPr="007D5108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em funcionamento nos serviços de saúde e laboratórios da Ensp. </w:t>
      </w:r>
    </w:p>
    <w:p w14:paraId="3664ECED" w14:textId="014A5427" w:rsidR="00A62792" w:rsidRPr="00B93E45" w:rsidRDefault="00A62792" w:rsidP="009F62C9">
      <w:pPr>
        <w:pStyle w:val="PargrafodaLista"/>
        <w:spacing w:line="360" w:lineRule="auto"/>
        <w:ind w:left="0"/>
        <w:jc w:val="both"/>
        <w:rPr>
          <w:rFonts w:cstheme="minorHAnsi"/>
          <w:b/>
          <w:sz w:val="24"/>
          <w:szCs w:val="24"/>
        </w:rPr>
      </w:pPr>
      <w:r w:rsidRPr="00B93E45">
        <w:rPr>
          <w:rFonts w:cstheme="minorHAnsi"/>
          <w:b/>
          <w:sz w:val="24"/>
          <w:szCs w:val="24"/>
        </w:rPr>
        <w:t>Plano de Implementação:</w:t>
      </w:r>
    </w:p>
    <w:tbl>
      <w:tblPr>
        <w:tblStyle w:val="Tabelacomgrade"/>
        <w:tblW w:w="9214" w:type="dxa"/>
        <w:tblInd w:w="137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shd w:val="clear" w:color="auto" w:fill="D9E2F3" w:themeFill="accent5" w:themeFillTint="33"/>
        <w:tblLook w:val="04A0" w:firstRow="1" w:lastRow="0" w:firstColumn="1" w:lastColumn="0" w:noHBand="0" w:noVBand="1"/>
      </w:tblPr>
      <w:tblGrid>
        <w:gridCol w:w="5090"/>
        <w:gridCol w:w="1572"/>
        <w:gridCol w:w="1418"/>
        <w:gridCol w:w="1134"/>
      </w:tblGrid>
      <w:tr w:rsidR="00A62792" w14:paraId="4333E81E" w14:textId="77777777" w:rsidTr="008D3D60">
        <w:tc>
          <w:tcPr>
            <w:tcW w:w="5090" w:type="dxa"/>
            <w:shd w:val="clear" w:color="auto" w:fill="5B9BD5" w:themeFill="accent1"/>
          </w:tcPr>
          <w:p w14:paraId="25EB487D" w14:textId="3152E70D" w:rsidR="00A62792" w:rsidRPr="008D3D60" w:rsidRDefault="00A62792" w:rsidP="009F62C9">
            <w:pPr>
              <w:pStyle w:val="PargrafodaLista"/>
              <w:spacing w:line="360" w:lineRule="auto"/>
              <w:ind w:left="0"/>
              <w:jc w:val="both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8D3D60">
              <w:rPr>
                <w:rFonts w:cstheme="minorHAnsi"/>
                <w:color w:val="FFFFFF" w:themeColor="background1"/>
                <w:sz w:val="24"/>
                <w:szCs w:val="24"/>
              </w:rPr>
              <w:t>Atividades</w:t>
            </w:r>
          </w:p>
        </w:tc>
        <w:tc>
          <w:tcPr>
            <w:tcW w:w="1572" w:type="dxa"/>
            <w:shd w:val="clear" w:color="auto" w:fill="5B9BD5" w:themeFill="accent1"/>
          </w:tcPr>
          <w:p w14:paraId="4E48A965" w14:textId="0DF58776" w:rsidR="00A62792" w:rsidRPr="008D3D60" w:rsidRDefault="00A62792" w:rsidP="009F62C9">
            <w:pPr>
              <w:pStyle w:val="PargrafodaLista"/>
              <w:spacing w:line="360" w:lineRule="auto"/>
              <w:ind w:left="0"/>
              <w:jc w:val="both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8D3D60">
              <w:rPr>
                <w:rFonts w:cstheme="minorHAnsi"/>
                <w:color w:val="FFFFFF" w:themeColor="background1"/>
                <w:sz w:val="24"/>
                <w:szCs w:val="24"/>
              </w:rPr>
              <w:t>Setor Responsável</w:t>
            </w:r>
          </w:p>
        </w:tc>
        <w:tc>
          <w:tcPr>
            <w:tcW w:w="1418" w:type="dxa"/>
            <w:shd w:val="clear" w:color="auto" w:fill="5B9BD5" w:themeFill="accent1"/>
          </w:tcPr>
          <w:p w14:paraId="54975431" w14:textId="7DD06623" w:rsidR="00A62792" w:rsidRPr="008D3D60" w:rsidRDefault="00A62792" w:rsidP="009F62C9">
            <w:pPr>
              <w:pStyle w:val="PargrafodaLista"/>
              <w:spacing w:line="360" w:lineRule="auto"/>
              <w:ind w:left="0"/>
              <w:jc w:val="both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8D3D60">
              <w:rPr>
                <w:rFonts w:cstheme="minorHAnsi"/>
                <w:color w:val="FFFFFF" w:themeColor="background1"/>
                <w:sz w:val="24"/>
                <w:szCs w:val="24"/>
              </w:rPr>
              <w:t>Recursos Necessários</w:t>
            </w:r>
          </w:p>
        </w:tc>
        <w:tc>
          <w:tcPr>
            <w:tcW w:w="1134" w:type="dxa"/>
            <w:shd w:val="clear" w:color="auto" w:fill="5B9BD5" w:themeFill="accent1"/>
          </w:tcPr>
          <w:p w14:paraId="69935BC9" w14:textId="77777777" w:rsidR="00C02D1C" w:rsidRDefault="00C02D1C" w:rsidP="009F62C9">
            <w:pPr>
              <w:pStyle w:val="PargrafodaLista"/>
              <w:spacing w:line="360" w:lineRule="auto"/>
              <w:ind w:left="0"/>
              <w:jc w:val="both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4467E2">
              <w:rPr>
                <w:rFonts w:cstheme="minorHAnsi"/>
                <w:color w:val="FFFFFF" w:themeColor="background1"/>
                <w:sz w:val="24"/>
                <w:szCs w:val="24"/>
              </w:rPr>
              <w:t>Prazo</w:t>
            </w:r>
          </w:p>
          <w:p w14:paraId="4C85C719" w14:textId="553512A6" w:rsidR="00A62792" w:rsidRPr="008D3D60" w:rsidRDefault="00C02D1C" w:rsidP="009F62C9">
            <w:pPr>
              <w:pStyle w:val="PargrafodaLista"/>
              <w:spacing w:line="360" w:lineRule="auto"/>
              <w:ind w:left="0"/>
              <w:jc w:val="both"/>
              <w:rPr>
                <w:rFonts w:cstheme="minorHAnsi"/>
                <w:color w:val="FFFFFF" w:themeColor="background1"/>
                <w:sz w:val="24"/>
                <w:szCs w:val="24"/>
              </w:rPr>
            </w:pPr>
            <w:r>
              <w:rPr>
                <w:rFonts w:cstheme="minorHAnsi"/>
                <w:color w:val="FFFFFF" w:themeColor="background1"/>
                <w:sz w:val="24"/>
                <w:szCs w:val="24"/>
              </w:rPr>
              <w:t>Final</w:t>
            </w:r>
          </w:p>
        </w:tc>
      </w:tr>
      <w:tr w:rsidR="00A62792" w14:paraId="3E13CB41" w14:textId="77777777" w:rsidTr="008D3D60">
        <w:tc>
          <w:tcPr>
            <w:tcW w:w="5090" w:type="dxa"/>
            <w:shd w:val="clear" w:color="auto" w:fill="D9E2F3" w:themeFill="accent5" w:themeFillTint="33"/>
          </w:tcPr>
          <w:p w14:paraId="2912C578" w14:textId="1DACD9B6" w:rsidR="00A62792" w:rsidRPr="004467E2" w:rsidRDefault="007D5108" w:rsidP="009F62C9">
            <w:pPr>
              <w:pStyle w:val="PargrafodaLista"/>
              <w:numPr>
                <w:ilvl w:val="0"/>
                <w:numId w:val="7"/>
              </w:numPr>
              <w:spacing w:line="360" w:lineRule="auto"/>
              <w:ind w:left="0"/>
              <w:jc w:val="both"/>
              <w:rPr>
                <w:rFonts w:cstheme="minorHAnsi"/>
              </w:rPr>
            </w:pPr>
            <w:r w:rsidRPr="004467E2">
              <w:rPr>
                <w:rFonts w:eastAsia="Times New Roman" w:cstheme="minorHAnsi"/>
                <w:lang w:eastAsia="pt-BR"/>
              </w:rPr>
              <w:t>Elabor</w:t>
            </w:r>
            <w:r w:rsidR="00B93E45" w:rsidRPr="004467E2">
              <w:rPr>
                <w:rFonts w:eastAsia="Times New Roman" w:cstheme="minorHAnsi"/>
                <w:lang w:eastAsia="pt-BR"/>
              </w:rPr>
              <w:t xml:space="preserve">ar </w:t>
            </w:r>
            <w:r w:rsidRPr="004467E2">
              <w:rPr>
                <w:rFonts w:eastAsia="Times New Roman" w:cstheme="minorHAnsi"/>
                <w:lang w:eastAsia="pt-BR"/>
              </w:rPr>
              <w:t>instrumento para catalogar os equipamentos e ordenar a classificação a partir da criticidade de uso</w:t>
            </w:r>
          </w:p>
        </w:tc>
        <w:tc>
          <w:tcPr>
            <w:tcW w:w="1572" w:type="dxa"/>
            <w:shd w:val="clear" w:color="auto" w:fill="D9E2F3" w:themeFill="accent5" w:themeFillTint="33"/>
          </w:tcPr>
          <w:p w14:paraId="502E6349" w14:textId="25703255" w:rsidR="00A62792" w:rsidRPr="004467E2" w:rsidRDefault="00B93E45" w:rsidP="009F62C9">
            <w:pPr>
              <w:pStyle w:val="PargrafodaLista"/>
              <w:spacing w:line="360" w:lineRule="auto"/>
              <w:ind w:left="0"/>
              <w:jc w:val="both"/>
              <w:rPr>
                <w:rFonts w:cstheme="minorHAnsi"/>
              </w:rPr>
            </w:pPr>
            <w:r w:rsidRPr="004467E2">
              <w:rPr>
                <w:rFonts w:cstheme="minorHAnsi"/>
              </w:rPr>
              <w:t>VDAL</w:t>
            </w:r>
          </w:p>
        </w:tc>
        <w:tc>
          <w:tcPr>
            <w:tcW w:w="1418" w:type="dxa"/>
            <w:shd w:val="clear" w:color="auto" w:fill="D9E2F3" w:themeFill="accent5" w:themeFillTint="33"/>
          </w:tcPr>
          <w:p w14:paraId="1EA3C76E" w14:textId="4232E425" w:rsidR="00A62792" w:rsidRPr="004467E2" w:rsidRDefault="00B93E45" w:rsidP="009F62C9">
            <w:pPr>
              <w:pStyle w:val="PargrafodaLista"/>
              <w:spacing w:line="360" w:lineRule="auto"/>
              <w:ind w:left="0"/>
              <w:jc w:val="both"/>
              <w:rPr>
                <w:rFonts w:cstheme="minorHAnsi"/>
              </w:rPr>
            </w:pPr>
            <w:r w:rsidRPr="004467E2">
              <w:rPr>
                <w:rFonts w:cstheme="minorHAnsi"/>
              </w:rPr>
              <w:t>Humanos</w:t>
            </w:r>
          </w:p>
        </w:tc>
        <w:tc>
          <w:tcPr>
            <w:tcW w:w="1134" w:type="dxa"/>
            <w:shd w:val="clear" w:color="auto" w:fill="D9E2F3" w:themeFill="accent5" w:themeFillTint="33"/>
          </w:tcPr>
          <w:p w14:paraId="7FBFC921" w14:textId="77777777" w:rsidR="004467E2" w:rsidRPr="004467E2" w:rsidRDefault="00B93E45" w:rsidP="009F62C9">
            <w:pPr>
              <w:pStyle w:val="PargrafodaLista"/>
              <w:spacing w:line="360" w:lineRule="auto"/>
              <w:ind w:left="0"/>
              <w:jc w:val="both"/>
              <w:rPr>
                <w:rFonts w:cstheme="minorHAnsi"/>
              </w:rPr>
            </w:pPr>
            <w:r w:rsidRPr="004467E2">
              <w:rPr>
                <w:rFonts w:cstheme="minorHAnsi"/>
              </w:rPr>
              <w:t>Jan</w:t>
            </w:r>
            <w:r w:rsidR="004467E2" w:rsidRPr="004467E2">
              <w:rPr>
                <w:rFonts w:cstheme="minorHAnsi"/>
              </w:rPr>
              <w:t>eiro</w:t>
            </w:r>
          </w:p>
          <w:p w14:paraId="0C268D9F" w14:textId="7362A871" w:rsidR="00A62792" w:rsidRPr="004467E2" w:rsidRDefault="004467E2" w:rsidP="009F62C9">
            <w:pPr>
              <w:pStyle w:val="PargrafodaLista"/>
              <w:spacing w:line="360" w:lineRule="auto"/>
              <w:ind w:left="0"/>
              <w:jc w:val="both"/>
              <w:rPr>
                <w:rFonts w:cstheme="minorHAnsi"/>
              </w:rPr>
            </w:pPr>
            <w:r w:rsidRPr="004467E2">
              <w:rPr>
                <w:rFonts w:cstheme="minorHAnsi"/>
              </w:rPr>
              <w:t>20</w:t>
            </w:r>
            <w:r w:rsidR="00B93E45" w:rsidRPr="004467E2">
              <w:rPr>
                <w:rFonts w:cstheme="minorHAnsi"/>
              </w:rPr>
              <w:t>19</w:t>
            </w:r>
          </w:p>
        </w:tc>
      </w:tr>
      <w:tr w:rsidR="00B93E45" w14:paraId="57C9248C" w14:textId="77777777" w:rsidTr="008D3D60">
        <w:tc>
          <w:tcPr>
            <w:tcW w:w="5090" w:type="dxa"/>
            <w:shd w:val="clear" w:color="auto" w:fill="D9E2F3" w:themeFill="accent5" w:themeFillTint="33"/>
          </w:tcPr>
          <w:p w14:paraId="100024BA" w14:textId="5A29E33A" w:rsidR="00B93E45" w:rsidRPr="004467E2" w:rsidRDefault="00B93E45" w:rsidP="009F62C9">
            <w:pPr>
              <w:pStyle w:val="PargrafodaLista"/>
              <w:numPr>
                <w:ilvl w:val="0"/>
                <w:numId w:val="7"/>
              </w:numPr>
              <w:spacing w:line="360" w:lineRule="auto"/>
              <w:ind w:left="0"/>
              <w:jc w:val="both"/>
              <w:rPr>
                <w:rFonts w:cstheme="minorHAnsi"/>
              </w:rPr>
            </w:pPr>
            <w:r w:rsidRPr="004467E2">
              <w:rPr>
                <w:rFonts w:eastAsia="Times New Roman" w:cstheme="minorHAnsi"/>
                <w:lang w:eastAsia="pt-BR"/>
              </w:rPr>
              <w:t xml:space="preserve">Mapear anualmente equipamentos existentes nos serviços de atenção aos usuários de saúde e </w:t>
            </w:r>
            <w:r w:rsidRPr="004467E2">
              <w:rPr>
                <w:rFonts w:eastAsia="Times New Roman" w:cstheme="minorHAnsi"/>
                <w:shd w:val="clear" w:color="auto" w:fill="D9E2F3" w:themeFill="accent5" w:themeFillTint="33"/>
                <w:lang w:eastAsia="pt-BR"/>
              </w:rPr>
              <w:t>laboratórios de saúde pública</w:t>
            </w:r>
          </w:p>
        </w:tc>
        <w:tc>
          <w:tcPr>
            <w:tcW w:w="1572" w:type="dxa"/>
            <w:shd w:val="clear" w:color="auto" w:fill="D9E2F3" w:themeFill="accent5" w:themeFillTint="33"/>
          </w:tcPr>
          <w:p w14:paraId="708DB4FB" w14:textId="2F210E39" w:rsidR="00B93E45" w:rsidRPr="004467E2" w:rsidRDefault="00B93E45" w:rsidP="009F62C9">
            <w:pPr>
              <w:pStyle w:val="PargrafodaLista"/>
              <w:spacing w:line="360" w:lineRule="auto"/>
              <w:ind w:left="0"/>
              <w:jc w:val="both"/>
              <w:rPr>
                <w:rFonts w:cstheme="minorHAnsi"/>
              </w:rPr>
            </w:pPr>
            <w:r w:rsidRPr="004467E2">
              <w:rPr>
                <w:rFonts w:cstheme="minorHAnsi"/>
              </w:rPr>
              <w:t>VDAL</w:t>
            </w:r>
          </w:p>
        </w:tc>
        <w:tc>
          <w:tcPr>
            <w:tcW w:w="1418" w:type="dxa"/>
            <w:shd w:val="clear" w:color="auto" w:fill="D9E2F3" w:themeFill="accent5" w:themeFillTint="33"/>
          </w:tcPr>
          <w:p w14:paraId="0764F0FB" w14:textId="4125E7EE" w:rsidR="00B93E45" w:rsidRPr="004467E2" w:rsidRDefault="00B93E45" w:rsidP="009F62C9">
            <w:pPr>
              <w:pStyle w:val="PargrafodaLista"/>
              <w:spacing w:line="360" w:lineRule="auto"/>
              <w:ind w:left="0"/>
              <w:jc w:val="both"/>
              <w:rPr>
                <w:rFonts w:cstheme="minorHAnsi"/>
              </w:rPr>
            </w:pPr>
            <w:r w:rsidRPr="004467E2">
              <w:rPr>
                <w:rFonts w:cstheme="minorHAnsi"/>
              </w:rPr>
              <w:t>Humanos</w:t>
            </w:r>
          </w:p>
        </w:tc>
        <w:tc>
          <w:tcPr>
            <w:tcW w:w="1134" w:type="dxa"/>
            <w:shd w:val="clear" w:color="auto" w:fill="D9E2F3" w:themeFill="accent5" w:themeFillTint="33"/>
          </w:tcPr>
          <w:p w14:paraId="467D80F5" w14:textId="6ECD67D5" w:rsidR="00B93E45" w:rsidRPr="004467E2" w:rsidRDefault="00B93E45" w:rsidP="009F62C9">
            <w:pPr>
              <w:pStyle w:val="PargrafodaLista"/>
              <w:spacing w:line="360" w:lineRule="auto"/>
              <w:ind w:left="0"/>
              <w:jc w:val="both"/>
              <w:rPr>
                <w:rFonts w:cstheme="minorHAnsi"/>
              </w:rPr>
            </w:pPr>
            <w:r w:rsidRPr="004467E2">
              <w:rPr>
                <w:rFonts w:cstheme="minorHAnsi"/>
              </w:rPr>
              <w:t>Contínuo</w:t>
            </w:r>
          </w:p>
        </w:tc>
      </w:tr>
      <w:tr w:rsidR="00B93E45" w14:paraId="3765BF0D" w14:textId="77777777" w:rsidTr="008D3D60">
        <w:tc>
          <w:tcPr>
            <w:tcW w:w="5090" w:type="dxa"/>
            <w:shd w:val="clear" w:color="auto" w:fill="D9E2F3" w:themeFill="accent5" w:themeFillTint="33"/>
          </w:tcPr>
          <w:p w14:paraId="76BDE95D" w14:textId="407661A5" w:rsidR="00B93E45" w:rsidRPr="004467E2" w:rsidRDefault="00B93E45" w:rsidP="009F62C9">
            <w:pPr>
              <w:pStyle w:val="PargrafodaLista"/>
              <w:numPr>
                <w:ilvl w:val="0"/>
                <w:numId w:val="7"/>
              </w:numPr>
              <w:spacing w:line="360" w:lineRule="auto"/>
              <w:ind w:left="0"/>
              <w:jc w:val="both"/>
              <w:rPr>
                <w:rFonts w:cstheme="minorHAnsi"/>
              </w:rPr>
            </w:pPr>
            <w:r w:rsidRPr="004467E2">
              <w:rPr>
                <w:rFonts w:cstheme="minorHAnsi"/>
              </w:rPr>
              <w:t>Identificar anualmente necessidades de manutenção, calibração e qualificação.</w:t>
            </w:r>
          </w:p>
        </w:tc>
        <w:tc>
          <w:tcPr>
            <w:tcW w:w="1572" w:type="dxa"/>
            <w:shd w:val="clear" w:color="auto" w:fill="D9E2F3" w:themeFill="accent5" w:themeFillTint="33"/>
          </w:tcPr>
          <w:p w14:paraId="6EAE95F6" w14:textId="69ECFDAF" w:rsidR="00B93E45" w:rsidRPr="004467E2" w:rsidRDefault="00B93E45" w:rsidP="009F62C9">
            <w:pPr>
              <w:pStyle w:val="PargrafodaLista"/>
              <w:spacing w:line="360" w:lineRule="auto"/>
              <w:ind w:left="0"/>
              <w:jc w:val="both"/>
              <w:rPr>
                <w:rFonts w:cstheme="minorHAnsi"/>
              </w:rPr>
            </w:pPr>
            <w:r w:rsidRPr="004467E2">
              <w:rPr>
                <w:rFonts w:cstheme="minorHAnsi"/>
              </w:rPr>
              <w:t>VDAL</w:t>
            </w:r>
          </w:p>
        </w:tc>
        <w:tc>
          <w:tcPr>
            <w:tcW w:w="1418" w:type="dxa"/>
            <w:shd w:val="clear" w:color="auto" w:fill="D9E2F3" w:themeFill="accent5" w:themeFillTint="33"/>
          </w:tcPr>
          <w:p w14:paraId="3ABBDDE7" w14:textId="43CD1DE8" w:rsidR="00B93E45" w:rsidRPr="004467E2" w:rsidRDefault="00B93E45" w:rsidP="009F62C9">
            <w:pPr>
              <w:pStyle w:val="PargrafodaLista"/>
              <w:spacing w:line="360" w:lineRule="auto"/>
              <w:ind w:left="0"/>
              <w:jc w:val="both"/>
              <w:rPr>
                <w:rFonts w:cstheme="minorHAnsi"/>
              </w:rPr>
            </w:pPr>
            <w:r w:rsidRPr="004467E2">
              <w:rPr>
                <w:rFonts w:cstheme="minorHAnsi"/>
              </w:rPr>
              <w:t>Humanos</w:t>
            </w:r>
          </w:p>
        </w:tc>
        <w:tc>
          <w:tcPr>
            <w:tcW w:w="1134" w:type="dxa"/>
            <w:shd w:val="clear" w:color="auto" w:fill="D9E2F3" w:themeFill="accent5" w:themeFillTint="33"/>
          </w:tcPr>
          <w:p w14:paraId="543CB12C" w14:textId="20825C81" w:rsidR="00B93E45" w:rsidRPr="004467E2" w:rsidRDefault="00B93E45" w:rsidP="009F62C9">
            <w:pPr>
              <w:pStyle w:val="PargrafodaLista"/>
              <w:spacing w:line="360" w:lineRule="auto"/>
              <w:ind w:left="0"/>
              <w:jc w:val="both"/>
              <w:rPr>
                <w:rFonts w:cstheme="minorHAnsi"/>
              </w:rPr>
            </w:pPr>
            <w:r w:rsidRPr="004467E2">
              <w:rPr>
                <w:rFonts w:cstheme="minorHAnsi"/>
              </w:rPr>
              <w:t>Contínuo</w:t>
            </w:r>
          </w:p>
        </w:tc>
      </w:tr>
      <w:tr w:rsidR="00B93E45" w14:paraId="4EA215B1" w14:textId="77777777" w:rsidTr="008D3D60">
        <w:tc>
          <w:tcPr>
            <w:tcW w:w="5090" w:type="dxa"/>
            <w:shd w:val="clear" w:color="auto" w:fill="D9E2F3" w:themeFill="accent5" w:themeFillTint="33"/>
          </w:tcPr>
          <w:p w14:paraId="664C22FA" w14:textId="6A70F2A5" w:rsidR="00B93E45" w:rsidRPr="004467E2" w:rsidRDefault="00B93E45" w:rsidP="009F62C9">
            <w:pPr>
              <w:spacing w:line="360" w:lineRule="auto"/>
              <w:jc w:val="both"/>
              <w:rPr>
                <w:rFonts w:cstheme="minorHAnsi"/>
              </w:rPr>
            </w:pPr>
            <w:r w:rsidRPr="004467E2">
              <w:rPr>
                <w:rFonts w:eastAsia="Times New Roman" w:cstheme="minorHAnsi"/>
                <w:lang w:eastAsia="pt-BR"/>
              </w:rPr>
              <w:t>Elaborar instrutivo para preenchimento do catálogo de equipamentos</w:t>
            </w:r>
          </w:p>
        </w:tc>
        <w:tc>
          <w:tcPr>
            <w:tcW w:w="1572" w:type="dxa"/>
            <w:shd w:val="clear" w:color="auto" w:fill="D9E2F3" w:themeFill="accent5" w:themeFillTint="33"/>
          </w:tcPr>
          <w:p w14:paraId="11E6B54D" w14:textId="221B7DC9" w:rsidR="00B93E45" w:rsidRPr="004467E2" w:rsidRDefault="00B93E45" w:rsidP="009F62C9">
            <w:pPr>
              <w:pStyle w:val="PargrafodaLista"/>
              <w:spacing w:line="360" w:lineRule="auto"/>
              <w:ind w:left="0"/>
              <w:jc w:val="both"/>
              <w:rPr>
                <w:rFonts w:cstheme="minorHAnsi"/>
              </w:rPr>
            </w:pPr>
            <w:r w:rsidRPr="004467E2">
              <w:rPr>
                <w:rFonts w:cstheme="minorHAnsi"/>
              </w:rPr>
              <w:t>VDAL</w:t>
            </w:r>
          </w:p>
        </w:tc>
        <w:tc>
          <w:tcPr>
            <w:tcW w:w="1418" w:type="dxa"/>
            <w:shd w:val="clear" w:color="auto" w:fill="D9E2F3" w:themeFill="accent5" w:themeFillTint="33"/>
          </w:tcPr>
          <w:p w14:paraId="5AC614B3" w14:textId="37326831" w:rsidR="00B93E45" w:rsidRPr="004467E2" w:rsidRDefault="00B93E45" w:rsidP="009F62C9">
            <w:pPr>
              <w:pStyle w:val="PargrafodaLista"/>
              <w:spacing w:line="360" w:lineRule="auto"/>
              <w:ind w:left="0"/>
              <w:jc w:val="both"/>
              <w:rPr>
                <w:rFonts w:cstheme="minorHAnsi"/>
              </w:rPr>
            </w:pPr>
            <w:r w:rsidRPr="004467E2">
              <w:rPr>
                <w:rFonts w:cstheme="minorHAnsi"/>
              </w:rPr>
              <w:t>Humanos</w:t>
            </w:r>
          </w:p>
        </w:tc>
        <w:tc>
          <w:tcPr>
            <w:tcW w:w="1134" w:type="dxa"/>
            <w:shd w:val="clear" w:color="auto" w:fill="D9E2F3" w:themeFill="accent5" w:themeFillTint="33"/>
          </w:tcPr>
          <w:p w14:paraId="2AE4FB73" w14:textId="77777777" w:rsidR="004467E2" w:rsidRPr="004467E2" w:rsidRDefault="00B93E45" w:rsidP="009F62C9">
            <w:pPr>
              <w:pStyle w:val="PargrafodaLista"/>
              <w:spacing w:line="360" w:lineRule="auto"/>
              <w:ind w:left="0"/>
              <w:jc w:val="both"/>
              <w:rPr>
                <w:rFonts w:cstheme="minorHAnsi"/>
              </w:rPr>
            </w:pPr>
            <w:r w:rsidRPr="004467E2">
              <w:rPr>
                <w:rFonts w:cstheme="minorHAnsi"/>
              </w:rPr>
              <w:t>Jan</w:t>
            </w:r>
            <w:r w:rsidR="004467E2" w:rsidRPr="004467E2">
              <w:rPr>
                <w:rFonts w:cstheme="minorHAnsi"/>
              </w:rPr>
              <w:t>eiro</w:t>
            </w:r>
          </w:p>
          <w:p w14:paraId="7C150D09" w14:textId="0B5BCD1E" w:rsidR="00B93E45" w:rsidRPr="004467E2" w:rsidRDefault="004467E2" w:rsidP="009F62C9">
            <w:pPr>
              <w:pStyle w:val="PargrafodaLista"/>
              <w:spacing w:line="360" w:lineRule="auto"/>
              <w:ind w:left="0"/>
              <w:jc w:val="both"/>
              <w:rPr>
                <w:rFonts w:cstheme="minorHAnsi"/>
              </w:rPr>
            </w:pPr>
            <w:r w:rsidRPr="004467E2">
              <w:rPr>
                <w:rFonts w:cstheme="minorHAnsi"/>
              </w:rPr>
              <w:t>20</w:t>
            </w:r>
            <w:r w:rsidR="00B93E45" w:rsidRPr="004467E2">
              <w:rPr>
                <w:rFonts w:cstheme="minorHAnsi"/>
              </w:rPr>
              <w:t>19</w:t>
            </w:r>
          </w:p>
        </w:tc>
      </w:tr>
      <w:tr w:rsidR="008F5588" w14:paraId="46785953" w14:textId="77777777" w:rsidTr="008D3D60">
        <w:tc>
          <w:tcPr>
            <w:tcW w:w="5090" w:type="dxa"/>
            <w:shd w:val="clear" w:color="auto" w:fill="D9E2F3" w:themeFill="accent5" w:themeFillTint="33"/>
          </w:tcPr>
          <w:p w14:paraId="09D2B889" w14:textId="2D8F431F" w:rsidR="008F5588" w:rsidRPr="004467E2" w:rsidRDefault="008F5588" w:rsidP="009F62C9">
            <w:pPr>
              <w:pStyle w:val="PargrafodaLista"/>
              <w:numPr>
                <w:ilvl w:val="0"/>
                <w:numId w:val="8"/>
              </w:numPr>
              <w:spacing w:line="360" w:lineRule="auto"/>
              <w:ind w:left="0"/>
              <w:jc w:val="both"/>
              <w:rPr>
                <w:rFonts w:eastAsia="Times New Roman" w:cstheme="minorHAnsi"/>
                <w:lang w:eastAsia="pt-BR"/>
              </w:rPr>
            </w:pPr>
            <w:r w:rsidRPr="004467E2">
              <w:rPr>
                <w:rFonts w:eastAsia="Times New Roman" w:cstheme="minorHAnsi"/>
                <w:lang w:eastAsia="pt-BR"/>
              </w:rPr>
              <w:t>Organizar catálogo de equipamentos</w:t>
            </w:r>
          </w:p>
        </w:tc>
        <w:tc>
          <w:tcPr>
            <w:tcW w:w="1572" w:type="dxa"/>
            <w:shd w:val="clear" w:color="auto" w:fill="D9E2F3" w:themeFill="accent5" w:themeFillTint="33"/>
          </w:tcPr>
          <w:p w14:paraId="73FE1557" w14:textId="3EA9B61B" w:rsidR="008F5588" w:rsidRPr="004467E2" w:rsidRDefault="008F5588" w:rsidP="009F62C9">
            <w:pPr>
              <w:pStyle w:val="PargrafodaLista"/>
              <w:spacing w:line="360" w:lineRule="auto"/>
              <w:ind w:left="0"/>
              <w:jc w:val="both"/>
              <w:rPr>
                <w:rFonts w:cstheme="minorHAnsi"/>
              </w:rPr>
            </w:pPr>
            <w:r w:rsidRPr="004467E2">
              <w:rPr>
                <w:rFonts w:cstheme="minorHAnsi"/>
              </w:rPr>
              <w:t>VDAL</w:t>
            </w:r>
          </w:p>
        </w:tc>
        <w:tc>
          <w:tcPr>
            <w:tcW w:w="1418" w:type="dxa"/>
            <w:shd w:val="clear" w:color="auto" w:fill="D9E2F3" w:themeFill="accent5" w:themeFillTint="33"/>
          </w:tcPr>
          <w:p w14:paraId="7585A5EF" w14:textId="0FBC0FB7" w:rsidR="008F5588" w:rsidRPr="004467E2" w:rsidRDefault="008F5588" w:rsidP="009F62C9">
            <w:pPr>
              <w:pStyle w:val="PargrafodaLista"/>
              <w:spacing w:line="360" w:lineRule="auto"/>
              <w:ind w:left="0"/>
              <w:jc w:val="both"/>
              <w:rPr>
                <w:rFonts w:cstheme="minorHAnsi"/>
              </w:rPr>
            </w:pPr>
            <w:r w:rsidRPr="004467E2">
              <w:rPr>
                <w:rFonts w:cstheme="minorHAnsi"/>
              </w:rPr>
              <w:t>Humanos</w:t>
            </w:r>
          </w:p>
        </w:tc>
        <w:tc>
          <w:tcPr>
            <w:tcW w:w="1134" w:type="dxa"/>
            <w:shd w:val="clear" w:color="auto" w:fill="D9E2F3" w:themeFill="accent5" w:themeFillTint="33"/>
          </w:tcPr>
          <w:p w14:paraId="5BD8BEB4" w14:textId="77777777" w:rsidR="008F5588" w:rsidRPr="004467E2" w:rsidRDefault="00230D07" w:rsidP="009F62C9">
            <w:pPr>
              <w:pStyle w:val="PargrafodaLista"/>
              <w:spacing w:line="360" w:lineRule="auto"/>
              <w:ind w:left="0"/>
              <w:jc w:val="both"/>
              <w:rPr>
                <w:rFonts w:cstheme="minorHAnsi"/>
              </w:rPr>
            </w:pPr>
            <w:r w:rsidRPr="004467E2">
              <w:rPr>
                <w:rFonts w:cstheme="minorHAnsi"/>
              </w:rPr>
              <w:t>Março</w:t>
            </w:r>
          </w:p>
          <w:p w14:paraId="233BC16E" w14:textId="2518F22F" w:rsidR="004467E2" w:rsidRPr="004467E2" w:rsidRDefault="004467E2" w:rsidP="009F62C9">
            <w:pPr>
              <w:pStyle w:val="PargrafodaLista"/>
              <w:spacing w:line="360" w:lineRule="auto"/>
              <w:ind w:left="0"/>
              <w:jc w:val="both"/>
              <w:rPr>
                <w:rFonts w:cstheme="minorHAnsi"/>
              </w:rPr>
            </w:pPr>
            <w:r w:rsidRPr="004467E2">
              <w:rPr>
                <w:rFonts w:cstheme="minorHAnsi"/>
              </w:rPr>
              <w:t>2020</w:t>
            </w:r>
          </w:p>
        </w:tc>
      </w:tr>
      <w:tr w:rsidR="008F5588" w14:paraId="3A299769" w14:textId="77777777" w:rsidTr="008D3D60">
        <w:tc>
          <w:tcPr>
            <w:tcW w:w="5090" w:type="dxa"/>
            <w:shd w:val="clear" w:color="auto" w:fill="D9E2F3" w:themeFill="accent5" w:themeFillTint="33"/>
          </w:tcPr>
          <w:p w14:paraId="1704D2E6" w14:textId="7F83A9D6" w:rsidR="008F5588" w:rsidRPr="004467E2" w:rsidRDefault="008F5588" w:rsidP="009F62C9">
            <w:pPr>
              <w:pStyle w:val="PargrafodaLista"/>
              <w:numPr>
                <w:ilvl w:val="0"/>
                <w:numId w:val="8"/>
              </w:numPr>
              <w:spacing w:line="360" w:lineRule="auto"/>
              <w:ind w:left="0"/>
              <w:jc w:val="both"/>
              <w:rPr>
                <w:rFonts w:eastAsia="Times New Roman" w:cstheme="minorHAnsi"/>
                <w:lang w:eastAsia="pt-BR"/>
              </w:rPr>
            </w:pPr>
            <w:r w:rsidRPr="004467E2">
              <w:rPr>
                <w:rFonts w:eastAsia="Times New Roman" w:cstheme="minorHAnsi"/>
                <w:lang w:eastAsia="pt-BR"/>
              </w:rPr>
              <w:t>Divulgar catálogo de equipamentos para a comunidade Ensp.</w:t>
            </w:r>
          </w:p>
        </w:tc>
        <w:tc>
          <w:tcPr>
            <w:tcW w:w="1572" w:type="dxa"/>
            <w:shd w:val="clear" w:color="auto" w:fill="D9E2F3" w:themeFill="accent5" w:themeFillTint="33"/>
          </w:tcPr>
          <w:p w14:paraId="2F1B7BED" w14:textId="1EB91F43" w:rsidR="008F5588" w:rsidRPr="004467E2" w:rsidRDefault="008F5588" w:rsidP="009F62C9">
            <w:pPr>
              <w:pStyle w:val="PargrafodaLista"/>
              <w:spacing w:line="360" w:lineRule="auto"/>
              <w:ind w:left="0"/>
              <w:jc w:val="both"/>
              <w:rPr>
                <w:rFonts w:cstheme="minorHAnsi"/>
              </w:rPr>
            </w:pPr>
            <w:r w:rsidRPr="004467E2">
              <w:rPr>
                <w:rFonts w:cstheme="minorHAnsi"/>
              </w:rPr>
              <w:t>VDAL - CCI</w:t>
            </w:r>
          </w:p>
        </w:tc>
        <w:tc>
          <w:tcPr>
            <w:tcW w:w="1418" w:type="dxa"/>
            <w:shd w:val="clear" w:color="auto" w:fill="D9E2F3" w:themeFill="accent5" w:themeFillTint="33"/>
          </w:tcPr>
          <w:p w14:paraId="4C6DF9AE" w14:textId="509CF38E" w:rsidR="008F5588" w:rsidRPr="004467E2" w:rsidRDefault="008F5588" w:rsidP="009F62C9">
            <w:pPr>
              <w:pStyle w:val="PargrafodaLista"/>
              <w:spacing w:line="360" w:lineRule="auto"/>
              <w:ind w:left="0"/>
              <w:jc w:val="both"/>
              <w:rPr>
                <w:rFonts w:cstheme="minorHAnsi"/>
              </w:rPr>
            </w:pPr>
            <w:r w:rsidRPr="004467E2">
              <w:rPr>
                <w:rFonts w:cstheme="minorHAnsi"/>
              </w:rPr>
              <w:t>Humanos</w:t>
            </w:r>
          </w:p>
        </w:tc>
        <w:tc>
          <w:tcPr>
            <w:tcW w:w="1134" w:type="dxa"/>
            <w:shd w:val="clear" w:color="auto" w:fill="D9E2F3" w:themeFill="accent5" w:themeFillTint="33"/>
          </w:tcPr>
          <w:p w14:paraId="490FB30A" w14:textId="77777777" w:rsidR="008F5588" w:rsidRPr="004467E2" w:rsidRDefault="00230D07" w:rsidP="009F62C9">
            <w:pPr>
              <w:pStyle w:val="PargrafodaLista"/>
              <w:spacing w:line="360" w:lineRule="auto"/>
              <w:ind w:left="0"/>
              <w:jc w:val="both"/>
              <w:rPr>
                <w:rFonts w:cstheme="minorHAnsi"/>
              </w:rPr>
            </w:pPr>
            <w:r w:rsidRPr="004467E2">
              <w:rPr>
                <w:rFonts w:cstheme="minorHAnsi"/>
              </w:rPr>
              <w:t>Abril</w:t>
            </w:r>
          </w:p>
          <w:p w14:paraId="32106619" w14:textId="7A5468C9" w:rsidR="004467E2" w:rsidRPr="004467E2" w:rsidRDefault="004467E2" w:rsidP="009F62C9">
            <w:pPr>
              <w:pStyle w:val="PargrafodaLista"/>
              <w:spacing w:line="360" w:lineRule="auto"/>
              <w:ind w:left="0"/>
              <w:jc w:val="both"/>
              <w:rPr>
                <w:rFonts w:cstheme="minorHAnsi"/>
              </w:rPr>
            </w:pPr>
            <w:r w:rsidRPr="004467E2">
              <w:rPr>
                <w:rFonts w:cstheme="minorHAnsi"/>
              </w:rPr>
              <w:t>2020</w:t>
            </w:r>
          </w:p>
        </w:tc>
      </w:tr>
      <w:tr w:rsidR="008F5588" w14:paraId="0BC25894" w14:textId="77777777" w:rsidTr="008D3D60">
        <w:tc>
          <w:tcPr>
            <w:tcW w:w="5090" w:type="dxa"/>
            <w:shd w:val="clear" w:color="auto" w:fill="D9E2F3" w:themeFill="accent5" w:themeFillTint="33"/>
          </w:tcPr>
          <w:p w14:paraId="5D80050F" w14:textId="33BAD118" w:rsidR="008F5588" w:rsidRPr="004467E2" w:rsidRDefault="008F5588" w:rsidP="009F62C9">
            <w:pPr>
              <w:spacing w:line="360" w:lineRule="auto"/>
              <w:jc w:val="both"/>
              <w:rPr>
                <w:rFonts w:eastAsia="Times New Roman" w:cstheme="minorHAnsi"/>
                <w:lang w:eastAsia="pt-BR"/>
              </w:rPr>
            </w:pPr>
            <w:r w:rsidRPr="004467E2">
              <w:rPr>
                <w:rFonts w:cstheme="minorHAnsi"/>
              </w:rPr>
              <w:t>Definir critérios para classificação de equipamentos quanto ao uso compartilhado e manutenção preventiva</w:t>
            </w:r>
          </w:p>
        </w:tc>
        <w:tc>
          <w:tcPr>
            <w:tcW w:w="1572" w:type="dxa"/>
            <w:shd w:val="clear" w:color="auto" w:fill="D9E2F3" w:themeFill="accent5" w:themeFillTint="33"/>
          </w:tcPr>
          <w:p w14:paraId="134EEDD0" w14:textId="791762DC" w:rsidR="008F5588" w:rsidRPr="004467E2" w:rsidRDefault="008F5588" w:rsidP="009F62C9">
            <w:pPr>
              <w:pStyle w:val="PargrafodaLista"/>
              <w:spacing w:line="360" w:lineRule="auto"/>
              <w:ind w:left="0"/>
              <w:jc w:val="both"/>
              <w:rPr>
                <w:rFonts w:cstheme="minorHAnsi"/>
              </w:rPr>
            </w:pPr>
            <w:r w:rsidRPr="004467E2">
              <w:rPr>
                <w:rFonts w:cstheme="minorHAnsi"/>
              </w:rPr>
              <w:t>VDAL</w:t>
            </w:r>
          </w:p>
        </w:tc>
        <w:tc>
          <w:tcPr>
            <w:tcW w:w="1418" w:type="dxa"/>
            <w:shd w:val="clear" w:color="auto" w:fill="D9E2F3" w:themeFill="accent5" w:themeFillTint="33"/>
          </w:tcPr>
          <w:p w14:paraId="5606047A" w14:textId="4A6B9C3A" w:rsidR="008F5588" w:rsidRPr="004467E2" w:rsidRDefault="008F5588" w:rsidP="009F62C9">
            <w:pPr>
              <w:pStyle w:val="PargrafodaLista"/>
              <w:spacing w:line="360" w:lineRule="auto"/>
              <w:ind w:left="0"/>
              <w:jc w:val="both"/>
              <w:rPr>
                <w:rFonts w:cstheme="minorHAnsi"/>
              </w:rPr>
            </w:pPr>
            <w:r w:rsidRPr="004467E2">
              <w:rPr>
                <w:rFonts w:cstheme="minorHAnsi"/>
              </w:rPr>
              <w:t>Humanos</w:t>
            </w:r>
          </w:p>
        </w:tc>
        <w:tc>
          <w:tcPr>
            <w:tcW w:w="1134" w:type="dxa"/>
            <w:shd w:val="clear" w:color="auto" w:fill="D9E2F3" w:themeFill="accent5" w:themeFillTint="33"/>
          </w:tcPr>
          <w:p w14:paraId="1344E547" w14:textId="77777777" w:rsidR="008F5588" w:rsidRPr="004467E2" w:rsidRDefault="00230D07" w:rsidP="009F62C9">
            <w:pPr>
              <w:pStyle w:val="PargrafodaLista"/>
              <w:spacing w:line="360" w:lineRule="auto"/>
              <w:ind w:left="0"/>
              <w:jc w:val="both"/>
              <w:rPr>
                <w:rFonts w:cstheme="minorHAnsi"/>
              </w:rPr>
            </w:pPr>
            <w:r w:rsidRPr="004467E2">
              <w:rPr>
                <w:rFonts w:cstheme="minorHAnsi"/>
              </w:rPr>
              <w:t>Abril</w:t>
            </w:r>
          </w:p>
          <w:p w14:paraId="3FE693D6" w14:textId="551C8AD1" w:rsidR="004467E2" w:rsidRPr="004467E2" w:rsidRDefault="004467E2" w:rsidP="009F62C9">
            <w:pPr>
              <w:pStyle w:val="PargrafodaLista"/>
              <w:spacing w:line="360" w:lineRule="auto"/>
              <w:ind w:left="0"/>
              <w:jc w:val="both"/>
              <w:rPr>
                <w:rFonts w:cstheme="minorHAnsi"/>
              </w:rPr>
            </w:pPr>
            <w:r w:rsidRPr="004467E2">
              <w:rPr>
                <w:rFonts w:cstheme="minorHAnsi"/>
              </w:rPr>
              <w:t>2020</w:t>
            </w:r>
          </w:p>
        </w:tc>
      </w:tr>
      <w:tr w:rsidR="008F5588" w14:paraId="3180DCD5" w14:textId="77777777" w:rsidTr="008D3D60">
        <w:tc>
          <w:tcPr>
            <w:tcW w:w="5090" w:type="dxa"/>
            <w:shd w:val="clear" w:color="auto" w:fill="D9E2F3" w:themeFill="accent5" w:themeFillTint="33"/>
          </w:tcPr>
          <w:p w14:paraId="0B22BD8A" w14:textId="56624C64" w:rsidR="008F5588" w:rsidRPr="004467E2" w:rsidRDefault="008F5588" w:rsidP="009F62C9">
            <w:pPr>
              <w:pStyle w:val="PargrafodaLista"/>
              <w:numPr>
                <w:ilvl w:val="0"/>
                <w:numId w:val="8"/>
              </w:numPr>
              <w:spacing w:line="360" w:lineRule="auto"/>
              <w:ind w:left="0"/>
              <w:jc w:val="both"/>
              <w:rPr>
                <w:rFonts w:eastAsia="Times New Roman" w:cstheme="minorHAnsi"/>
                <w:lang w:eastAsia="pt-BR"/>
              </w:rPr>
            </w:pPr>
            <w:r w:rsidRPr="004467E2">
              <w:rPr>
                <w:rFonts w:cstheme="minorHAnsi"/>
              </w:rPr>
              <w:t>Elaborar documento com análise da classificação dos equipamentos</w:t>
            </w:r>
          </w:p>
        </w:tc>
        <w:tc>
          <w:tcPr>
            <w:tcW w:w="1572" w:type="dxa"/>
            <w:shd w:val="clear" w:color="auto" w:fill="D9E2F3" w:themeFill="accent5" w:themeFillTint="33"/>
          </w:tcPr>
          <w:p w14:paraId="4ECE1506" w14:textId="11389653" w:rsidR="008F5588" w:rsidRPr="004467E2" w:rsidRDefault="008F5588" w:rsidP="009F62C9">
            <w:pPr>
              <w:pStyle w:val="PargrafodaLista"/>
              <w:spacing w:line="360" w:lineRule="auto"/>
              <w:ind w:left="0"/>
              <w:jc w:val="both"/>
              <w:rPr>
                <w:rFonts w:cstheme="minorHAnsi"/>
              </w:rPr>
            </w:pPr>
            <w:r w:rsidRPr="004467E2">
              <w:rPr>
                <w:rFonts w:cstheme="minorHAnsi"/>
              </w:rPr>
              <w:t>VDAL</w:t>
            </w:r>
          </w:p>
        </w:tc>
        <w:tc>
          <w:tcPr>
            <w:tcW w:w="1418" w:type="dxa"/>
            <w:shd w:val="clear" w:color="auto" w:fill="D9E2F3" w:themeFill="accent5" w:themeFillTint="33"/>
          </w:tcPr>
          <w:p w14:paraId="5309625E" w14:textId="25E0800A" w:rsidR="008F5588" w:rsidRPr="004467E2" w:rsidRDefault="008F5588" w:rsidP="009F62C9">
            <w:pPr>
              <w:pStyle w:val="PargrafodaLista"/>
              <w:spacing w:line="360" w:lineRule="auto"/>
              <w:ind w:left="0"/>
              <w:jc w:val="both"/>
              <w:rPr>
                <w:rFonts w:cstheme="minorHAnsi"/>
              </w:rPr>
            </w:pPr>
            <w:r w:rsidRPr="004467E2">
              <w:rPr>
                <w:rFonts w:cstheme="minorHAnsi"/>
              </w:rPr>
              <w:t>Humanos</w:t>
            </w:r>
          </w:p>
        </w:tc>
        <w:tc>
          <w:tcPr>
            <w:tcW w:w="1134" w:type="dxa"/>
            <w:shd w:val="clear" w:color="auto" w:fill="D9E2F3" w:themeFill="accent5" w:themeFillTint="33"/>
          </w:tcPr>
          <w:p w14:paraId="43064C57" w14:textId="77777777" w:rsidR="008F5588" w:rsidRPr="004467E2" w:rsidRDefault="00230D07" w:rsidP="009F62C9">
            <w:pPr>
              <w:pStyle w:val="PargrafodaLista"/>
              <w:spacing w:line="360" w:lineRule="auto"/>
              <w:ind w:left="0"/>
              <w:jc w:val="both"/>
              <w:rPr>
                <w:rFonts w:cstheme="minorHAnsi"/>
              </w:rPr>
            </w:pPr>
            <w:r w:rsidRPr="004467E2">
              <w:rPr>
                <w:rFonts w:cstheme="minorHAnsi"/>
              </w:rPr>
              <w:t>Abril</w:t>
            </w:r>
          </w:p>
          <w:p w14:paraId="2A0F8C29" w14:textId="1BEFEC94" w:rsidR="004467E2" w:rsidRPr="004467E2" w:rsidRDefault="004467E2" w:rsidP="009F62C9">
            <w:pPr>
              <w:pStyle w:val="PargrafodaLista"/>
              <w:spacing w:line="360" w:lineRule="auto"/>
              <w:ind w:left="0"/>
              <w:jc w:val="both"/>
              <w:rPr>
                <w:rFonts w:cstheme="minorHAnsi"/>
              </w:rPr>
            </w:pPr>
            <w:r w:rsidRPr="004467E2">
              <w:rPr>
                <w:rFonts w:cstheme="minorHAnsi"/>
              </w:rPr>
              <w:t>2020</w:t>
            </w:r>
          </w:p>
        </w:tc>
      </w:tr>
    </w:tbl>
    <w:p w14:paraId="4F841B7A" w14:textId="77777777" w:rsidR="004467E2" w:rsidRDefault="004467E2" w:rsidP="009F62C9">
      <w:pPr>
        <w:spacing w:line="360" w:lineRule="auto"/>
        <w:jc w:val="both"/>
        <w:rPr>
          <w:rFonts w:cstheme="minorHAnsi"/>
          <w:b/>
          <w:sz w:val="24"/>
          <w:szCs w:val="24"/>
        </w:rPr>
      </w:pPr>
    </w:p>
    <w:p w14:paraId="547165F4" w14:textId="77777777" w:rsidR="009F62C9" w:rsidRDefault="009F62C9" w:rsidP="009F62C9">
      <w:pPr>
        <w:spacing w:line="360" w:lineRule="auto"/>
        <w:jc w:val="both"/>
        <w:rPr>
          <w:rFonts w:cstheme="minorHAnsi"/>
          <w:b/>
          <w:sz w:val="24"/>
          <w:szCs w:val="24"/>
        </w:rPr>
      </w:pPr>
    </w:p>
    <w:p w14:paraId="790F384A" w14:textId="7FAD8DF5" w:rsidR="009F3A56" w:rsidRPr="003A3265" w:rsidRDefault="009F62C9" w:rsidP="009F62C9">
      <w:pPr>
        <w:pStyle w:val="Ttulo1"/>
        <w:jc w:val="both"/>
        <w:rPr>
          <w:b/>
          <w:sz w:val="24"/>
          <w:szCs w:val="24"/>
        </w:rPr>
      </w:pPr>
      <w:bookmarkStart w:id="10" w:name="_Toc27734023"/>
      <w:r w:rsidRPr="003A3265">
        <w:rPr>
          <w:b/>
          <w:sz w:val="24"/>
          <w:szCs w:val="24"/>
        </w:rPr>
        <w:lastRenderedPageBreak/>
        <w:t xml:space="preserve">8.2. </w:t>
      </w:r>
      <w:r w:rsidR="007F3F56" w:rsidRPr="003A3265">
        <w:rPr>
          <w:b/>
          <w:sz w:val="24"/>
          <w:szCs w:val="24"/>
        </w:rPr>
        <w:t>I</w:t>
      </w:r>
      <w:r w:rsidR="003A3265">
        <w:rPr>
          <w:b/>
          <w:sz w:val="24"/>
          <w:szCs w:val="24"/>
        </w:rPr>
        <w:t>ncorporação</w:t>
      </w:r>
      <w:bookmarkEnd w:id="10"/>
      <w:r w:rsidR="007F3F56" w:rsidRPr="003A3265">
        <w:rPr>
          <w:b/>
          <w:sz w:val="24"/>
          <w:szCs w:val="24"/>
        </w:rPr>
        <w:t xml:space="preserve"> </w:t>
      </w:r>
    </w:p>
    <w:p w14:paraId="409F31E8" w14:textId="77777777" w:rsidR="004467E2" w:rsidRPr="004467E2" w:rsidRDefault="004467E2" w:rsidP="009F62C9">
      <w:pPr>
        <w:pStyle w:val="PargrafodaLista"/>
        <w:spacing w:line="360" w:lineRule="auto"/>
        <w:ind w:left="0"/>
        <w:jc w:val="both"/>
        <w:rPr>
          <w:rFonts w:cstheme="minorHAnsi"/>
          <w:b/>
          <w:sz w:val="20"/>
          <w:szCs w:val="20"/>
        </w:rPr>
      </w:pPr>
    </w:p>
    <w:p w14:paraId="383B320A" w14:textId="085ADDF5" w:rsidR="00367AC6" w:rsidRDefault="00367AC6" w:rsidP="009F62C9">
      <w:pPr>
        <w:pStyle w:val="PargrafodaLista"/>
        <w:spacing w:line="360" w:lineRule="auto"/>
        <w:ind w:left="0"/>
        <w:jc w:val="both"/>
        <w:rPr>
          <w:rFonts w:cstheme="minorHAnsi"/>
          <w:sz w:val="24"/>
          <w:szCs w:val="24"/>
        </w:rPr>
      </w:pPr>
      <w:r w:rsidRPr="00B93E45">
        <w:rPr>
          <w:rFonts w:cstheme="minorHAnsi"/>
          <w:b/>
          <w:sz w:val="24"/>
          <w:szCs w:val="24"/>
        </w:rPr>
        <w:t>Objetivo:</w:t>
      </w:r>
      <w:r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Otimizar os processos de aquisição, recebimento e instalação dos equipamentos científicos e médico-hospitalares</w:t>
      </w:r>
    </w:p>
    <w:p w14:paraId="2A4DF991" w14:textId="1196F3CF" w:rsidR="00367AC6" w:rsidRDefault="00367AC6" w:rsidP="009F62C9">
      <w:pPr>
        <w:pStyle w:val="PargrafodaLista"/>
        <w:spacing w:line="360" w:lineRule="auto"/>
        <w:ind w:left="0"/>
        <w:jc w:val="both"/>
        <w:rPr>
          <w:rFonts w:cstheme="minorHAnsi"/>
          <w:sz w:val="24"/>
          <w:szCs w:val="24"/>
        </w:rPr>
      </w:pPr>
      <w:r w:rsidRPr="00367AC6">
        <w:rPr>
          <w:rFonts w:cstheme="minorHAnsi"/>
          <w:b/>
          <w:sz w:val="24"/>
          <w:szCs w:val="24"/>
        </w:rPr>
        <w:t>Meta:</w:t>
      </w:r>
      <w:r>
        <w:rPr>
          <w:rFonts w:cstheme="minorHAnsi"/>
          <w:sz w:val="24"/>
          <w:szCs w:val="24"/>
        </w:rPr>
        <w:t xml:space="preserve"> Controlar 100% dos processos de aquisição, recebimento e instalação dos equipamentos científicos e médico-hospitalares</w:t>
      </w:r>
    </w:p>
    <w:p w14:paraId="7D0E2BBC" w14:textId="77777777" w:rsidR="00367AC6" w:rsidRPr="00B93E45" w:rsidRDefault="00367AC6" w:rsidP="009F62C9">
      <w:pPr>
        <w:pStyle w:val="PargrafodaLista"/>
        <w:spacing w:line="360" w:lineRule="auto"/>
        <w:ind w:left="0"/>
        <w:jc w:val="both"/>
        <w:rPr>
          <w:rFonts w:cstheme="minorHAnsi"/>
          <w:b/>
          <w:sz w:val="24"/>
          <w:szCs w:val="24"/>
        </w:rPr>
      </w:pPr>
      <w:r w:rsidRPr="00B93E45">
        <w:rPr>
          <w:rFonts w:cstheme="minorHAnsi"/>
          <w:b/>
          <w:sz w:val="24"/>
          <w:szCs w:val="24"/>
        </w:rPr>
        <w:t>Plano de Implementação:</w:t>
      </w:r>
    </w:p>
    <w:tbl>
      <w:tblPr>
        <w:tblStyle w:val="Tabelacomgrade"/>
        <w:tblW w:w="9214" w:type="dxa"/>
        <w:tblInd w:w="137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823"/>
        <w:gridCol w:w="1834"/>
        <w:gridCol w:w="1415"/>
        <w:gridCol w:w="1142"/>
      </w:tblGrid>
      <w:tr w:rsidR="00367AC6" w14:paraId="32083DBF" w14:textId="77777777" w:rsidTr="004467E2">
        <w:tc>
          <w:tcPr>
            <w:tcW w:w="4833" w:type="dxa"/>
            <w:shd w:val="clear" w:color="auto" w:fill="5B9BD5" w:themeFill="accent1"/>
          </w:tcPr>
          <w:p w14:paraId="23B0BEC3" w14:textId="77777777" w:rsidR="00367AC6" w:rsidRPr="004467E2" w:rsidRDefault="00367AC6" w:rsidP="009F62C9">
            <w:pPr>
              <w:pStyle w:val="PargrafodaLista"/>
              <w:spacing w:line="360" w:lineRule="auto"/>
              <w:ind w:left="0"/>
              <w:jc w:val="both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4467E2">
              <w:rPr>
                <w:rFonts w:cstheme="minorHAnsi"/>
                <w:color w:val="FFFFFF" w:themeColor="background1"/>
                <w:sz w:val="24"/>
                <w:szCs w:val="24"/>
              </w:rPr>
              <w:t>Atividades</w:t>
            </w:r>
          </w:p>
        </w:tc>
        <w:tc>
          <w:tcPr>
            <w:tcW w:w="1834" w:type="dxa"/>
            <w:shd w:val="clear" w:color="auto" w:fill="5B9BD5" w:themeFill="accent1"/>
          </w:tcPr>
          <w:p w14:paraId="4E93153B" w14:textId="77777777" w:rsidR="00367AC6" w:rsidRPr="004467E2" w:rsidRDefault="00367AC6" w:rsidP="009F62C9">
            <w:pPr>
              <w:pStyle w:val="PargrafodaLista"/>
              <w:spacing w:line="360" w:lineRule="auto"/>
              <w:ind w:left="0"/>
              <w:jc w:val="both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4467E2">
              <w:rPr>
                <w:rFonts w:cstheme="minorHAnsi"/>
                <w:color w:val="FFFFFF" w:themeColor="background1"/>
                <w:sz w:val="24"/>
                <w:szCs w:val="24"/>
              </w:rPr>
              <w:t>Setor Responsável</w:t>
            </w:r>
          </w:p>
        </w:tc>
        <w:tc>
          <w:tcPr>
            <w:tcW w:w="1415" w:type="dxa"/>
            <w:shd w:val="clear" w:color="auto" w:fill="5B9BD5" w:themeFill="accent1"/>
          </w:tcPr>
          <w:p w14:paraId="7BA262D4" w14:textId="77777777" w:rsidR="00367AC6" w:rsidRPr="004467E2" w:rsidRDefault="00367AC6" w:rsidP="009F62C9">
            <w:pPr>
              <w:pStyle w:val="PargrafodaLista"/>
              <w:spacing w:line="360" w:lineRule="auto"/>
              <w:ind w:left="0"/>
              <w:jc w:val="both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4467E2">
              <w:rPr>
                <w:rFonts w:cstheme="minorHAnsi"/>
                <w:color w:val="FFFFFF" w:themeColor="background1"/>
                <w:sz w:val="24"/>
                <w:szCs w:val="24"/>
              </w:rPr>
              <w:t>Recursos Necessários</w:t>
            </w:r>
          </w:p>
        </w:tc>
        <w:tc>
          <w:tcPr>
            <w:tcW w:w="1132" w:type="dxa"/>
            <w:shd w:val="clear" w:color="auto" w:fill="5B9BD5" w:themeFill="accent1"/>
          </w:tcPr>
          <w:p w14:paraId="77037650" w14:textId="77777777" w:rsidR="00C02D1C" w:rsidRDefault="00C02D1C" w:rsidP="009F62C9">
            <w:pPr>
              <w:pStyle w:val="PargrafodaLista"/>
              <w:spacing w:line="360" w:lineRule="auto"/>
              <w:ind w:left="0"/>
              <w:jc w:val="both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4467E2">
              <w:rPr>
                <w:rFonts w:cstheme="minorHAnsi"/>
                <w:color w:val="FFFFFF" w:themeColor="background1"/>
                <w:sz w:val="24"/>
                <w:szCs w:val="24"/>
              </w:rPr>
              <w:t>Prazo</w:t>
            </w:r>
          </w:p>
          <w:p w14:paraId="1FB65C86" w14:textId="5ADED139" w:rsidR="00367AC6" w:rsidRPr="004467E2" w:rsidRDefault="00C02D1C" w:rsidP="009F62C9">
            <w:pPr>
              <w:pStyle w:val="PargrafodaLista"/>
              <w:spacing w:line="360" w:lineRule="auto"/>
              <w:ind w:left="0"/>
              <w:jc w:val="both"/>
              <w:rPr>
                <w:rFonts w:cstheme="minorHAnsi"/>
                <w:color w:val="FFFFFF" w:themeColor="background1"/>
                <w:sz w:val="24"/>
                <w:szCs w:val="24"/>
              </w:rPr>
            </w:pPr>
            <w:r>
              <w:rPr>
                <w:rFonts w:cstheme="minorHAnsi"/>
                <w:color w:val="FFFFFF" w:themeColor="background1"/>
                <w:sz w:val="24"/>
                <w:szCs w:val="24"/>
              </w:rPr>
              <w:t>Final</w:t>
            </w:r>
          </w:p>
        </w:tc>
      </w:tr>
      <w:tr w:rsidR="00367AC6" w:rsidRPr="008D3D60" w14:paraId="054C373F" w14:textId="77777777" w:rsidTr="004467E2">
        <w:tc>
          <w:tcPr>
            <w:tcW w:w="4833" w:type="dxa"/>
            <w:shd w:val="clear" w:color="auto" w:fill="D9E2F3" w:themeFill="accent5" w:themeFillTint="33"/>
          </w:tcPr>
          <w:p w14:paraId="0135A3A7" w14:textId="11B25D6D" w:rsidR="00367AC6" w:rsidRPr="004467E2" w:rsidRDefault="00367AC6" w:rsidP="009F62C9">
            <w:pPr>
              <w:pStyle w:val="PargrafodaLista"/>
              <w:numPr>
                <w:ilvl w:val="0"/>
                <w:numId w:val="7"/>
              </w:numPr>
              <w:spacing w:line="360" w:lineRule="auto"/>
              <w:ind w:left="0"/>
              <w:jc w:val="both"/>
              <w:rPr>
                <w:rFonts w:eastAsia="Times New Roman" w:cstheme="minorHAnsi"/>
                <w:lang w:eastAsia="pt-BR"/>
              </w:rPr>
            </w:pPr>
            <w:r w:rsidRPr="004467E2">
              <w:rPr>
                <w:rFonts w:eastAsia="Times New Roman" w:cstheme="minorHAnsi"/>
                <w:lang w:eastAsia="pt-BR"/>
              </w:rPr>
              <w:t>Planejar e registrar</w:t>
            </w:r>
            <w:r w:rsidR="00BE1527" w:rsidRPr="004467E2">
              <w:rPr>
                <w:rFonts w:eastAsia="Times New Roman" w:cstheme="minorHAnsi"/>
                <w:lang w:eastAsia="pt-BR"/>
              </w:rPr>
              <w:t xml:space="preserve"> anualmente</w:t>
            </w:r>
            <w:r w:rsidRPr="004467E2">
              <w:rPr>
                <w:rFonts w:eastAsia="Times New Roman" w:cstheme="minorHAnsi"/>
                <w:lang w:eastAsia="pt-BR"/>
              </w:rPr>
              <w:t xml:space="preserve"> necessidades de aquisição de equipamentos no sistema Sage. </w:t>
            </w:r>
          </w:p>
        </w:tc>
        <w:tc>
          <w:tcPr>
            <w:tcW w:w="1834" w:type="dxa"/>
            <w:shd w:val="clear" w:color="auto" w:fill="D9E2F3" w:themeFill="accent5" w:themeFillTint="33"/>
          </w:tcPr>
          <w:p w14:paraId="01D3FA4A" w14:textId="656E7783" w:rsidR="00367AC6" w:rsidRPr="004467E2" w:rsidRDefault="00BE1527" w:rsidP="009F62C9">
            <w:pPr>
              <w:pStyle w:val="PargrafodaLista"/>
              <w:numPr>
                <w:ilvl w:val="0"/>
                <w:numId w:val="7"/>
              </w:numPr>
              <w:spacing w:line="360" w:lineRule="auto"/>
              <w:ind w:left="0"/>
              <w:jc w:val="both"/>
              <w:rPr>
                <w:rFonts w:eastAsia="Times New Roman" w:cstheme="minorHAnsi"/>
                <w:lang w:eastAsia="pt-BR"/>
              </w:rPr>
            </w:pPr>
            <w:r w:rsidRPr="004467E2">
              <w:rPr>
                <w:rFonts w:eastAsia="Times New Roman" w:cstheme="minorHAnsi"/>
                <w:lang w:eastAsia="pt-BR"/>
              </w:rPr>
              <w:t>Departamentos/ Centros/ VDAL</w:t>
            </w:r>
          </w:p>
        </w:tc>
        <w:tc>
          <w:tcPr>
            <w:tcW w:w="1415" w:type="dxa"/>
            <w:shd w:val="clear" w:color="auto" w:fill="D9E2F3" w:themeFill="accent5" w:themeFillTint="33"/>
          </w:tcPr>
          <w:p w14:paraId="3C359A56" w14:textId="4606E600" w:rsidR="00367AC6" w:rsidRPr="004467E2" w:rsidRDefault="00BE1527" w:rsidP="009F62C9">
            <w:pPr>
              <w:pStyle w:val="PargrafodaLista"/>
              <w:spacing w:line="360" w:lineRule="auto"/>
              <w:ind w:left="0"/>
              <w:jc w:val="both"/>
              <w:rPr>
                <w:rFonts w:eastAsia="Times New Roman" w:cstheme="minorHAnsi"/>
                <w:lang w:eastAsia="pt-BR"/>
              </w:rPr>
            </w:pPr>
            <w:r w:rsidRPr="004467E2">
              <w:rPr>
                <w:rFonts w:eastAsia="Times New Roman" w:cstheme="minorHAnsi"/>
                <w:lang w:eastAsia="pt-BR"/>
              </w:rPr>
              <w:t>Humanos</w:t>
            </w:r>
          </w:p>
        </w:tc>
        <w:tc>
          <w:tcPr>
            <w:tcW w:w="1132" w:type="dxa"/>
            <w:shd w:val="clear" w:color="auto" w:fill="D9E2F3" w:themeFill="accent5" w:themeFillTint="33"/>
          </w:tcPr>
          <w:p w14:paraId="6F6EB615" w14:textId="6F8EAE9D" w:rsidR="00367AC6" w:rsidRPr="004467E2" w:rsidRDefault="00BE1527" w:rsidP="009F62C9">
            <w:pPr>
              <w:pStyle w:val="PargrafodaLista"/>
              <w:numPr>
                <w:ilvl w:val="0"/>
                <w:numId w:val="7"/>
              </w:numPr>
              <w:spacing w:line="360" w:lineRule="auto"/>
              <w:ind w:left="0"/>
              <w:jc w:val="both"/>
              <w:rPr>
                <w:rFonts w:eastAsia="Times New Roman" w:cstheme="minorHAnsi"/>
                <w:lang w:eastAsia="pt-BR"/>
              </w:rPr>
            </w:pPr>
            <w:r w:rsidRPr="004467E2">
              <w:rPr>
                <w:rFonts w:eastAsia="Times New Roman" w:cstheme="minorHAnsi"/>
                <w:lang w:eastAsia="pt-BR"/>
              </w:rPr>
              <w:t>Contínuo</w:t>
            </w:r>
          </w:p>
        </w:tc>
      </w:tr>
      <w:tr w:rsidR="00BE1527" w:rsidRPr="008D3D60" w14:paraId="7A121C48" w14:textId="77777777" w:rsidTr="004467E2">
        <w:tc>
          <w:tcPr>
            <w:tcW w:w="4833" w:type="dxa"/>
            <w:shd w:val="clear" w:color="auto" w:fill="D9E2F3" w:themeFill="accent5" w:themeFillTint="33"/>
          </w:tcPr>
          <w:p w14:paraId="57F029DA" w14:textId="75584B39" w:rsidR="00BE1527" w:rsidRPr="004467E2" w:rsidRDefault="00BE1527" w:rsidP="009F62C9">
            <w:pPr>
              <w:pStyle w:val="PargrafodaLista"/>
              <w:numPr>
                <w:ilvl w:val="0"/>
                <w:numId w:val="7"/>
              </w:numPr>
              <w:spacing w:line="360" w:lineRule="auto"/>
              <w:ind w:left="0"/>
              <w:jc w:val="both"/>
              <w:rPr>
                <w:rFonts w:eastAsia="Times New Roman" w:cstheme="minorHAnsi"/>
                <w:lang w:eastAsia="pt-BR"/>
              </w:rPr>
            </w:pPr>
            <w:r w:rsidRPr="004467E2">
              <w:rPr>
                <w:rFonts w:eastAsia="Times New Roman" w:cstheme="minorHAnsi"/>
                <w:lang w:eastAsia="pt-BR"/>
              </w:rPr>
              <w:t>Consolidar anualmente as informações que irão compor o Plano Gestor de Investimentos da Ensp</w:t>
            </w:r>
          </w:p>
        </w:tc>
        <w:tc>
          <w:tcPr>
            <w:tcW w:w="1834" w:type="dxa"/>
            <w:shd w:val="clear" w:color="auto" w:fill="D9E2F3" w:themeFill="accent5" w:themeFillTint="33"/>
          </w:tcPr>
          <w:p w14:paraId="3382725A" w14:textId="5765BEDF" w:rsidR="00BE1527" w:rsidRPr="004467E2" w:rsidRDefault="00BE1527" w:rsidP="009F62C9">
            <w:pPr>
              <w:pStyle w:val="PargrafodaLista"/>
              <w:spacing w:line="360" w:lineRule="auto"/>
              <w:ind w:left="0"/>
              <w:jc w:val="both"/>
              <w:rPr>
                <w:rFonts w:eastAsia="Times New Roman" w:cstheme="minorHAnsi"/>
                <w:lang w:eastAsia="pt-BR"/>
              </w:rPr>
            </w:pPr>
            <w:r w:rsidRPr="004467E2">
              <w:rPr>
                <w:rFonts w:eastAsia="Times New Roman" w:cstheme="minorHAnsi"/>
                <w:lang w:eastAsia="pt-BR"/>
              </w:rPr>
              <w:t>VDAL/ Seplan</w:t>
            </w:r>
          </w:p>
        </w:tc>
        <w:tc>
          <w:tcPr>
            <w:tcW w:w="1415" w:type="dxa"/>
            <w:shd w:val="clear" w:color="auto" w:fill="D9E2F3" w:themeFill="accent5" w:themeFillTint="33"/>
          </w:tcPr>
          <w:p w14:paraId="2E69BE96" w14:textId="382B6650" w:rsidR="00BE1527" w:rsidRPr="004467E2" w:rsidRDefault="00BE1527" w:rsidP="009F62C9">
            <w:pPr>
              <w:pStyle w:val="PargrafodaLista"/>
              <w:spacing w:line="360" w:lineRule="auto"/>
              <w:ind w:left="0"/>
              <w:jc w:val="both"/>
              <w:rPr>
                <w:rFonts w:eastAsia="Times New Roman" w:cstheme="minorHAnsi"/>
                <w:lang w:eastAsia="pt-BR"/>
              </w:rPr>
            </w:pPr>
            <w:r w:rsidRPr="004467E2">
              <w:rPr>
                <w:rFonts w:eastAsia="Times New Roman" w:cstheme="minorHAnsi"/>
                <w:lang w:eastAsia="pt-BR"/>
              </w:rPr>
              <w:t>Humanos</w:t>
            </w:r>
          </w:p>
        </w:tc>
        <w:tc>
          <w:tcPr>
            <w:tcW w:w="1132" w:type="dxa"/>
            <w:shd w:val="clear" w:color="auto" w:fill="D9E2F3" w:themeFill="accent5" w:themeFillTint="33"/>
          </w:tcPr>
          <w:p w14:paraId="29C15CCE" w14:textId="7400DF47" w:rsidR="00BE1527" w:rsidRPr="004467E2" w:rsidRDefault="00BE1527" w:rsidP="009F62C9">
            <w:pPr>
              <w:pStyle w:val="PargrafodaLista"/>
              <w:spacing w:line="360" w:lineRule="auto"/>
              <w:ind w:left="0"/>
              <w:jc w:val="both"/>
              <w:rPr>
                <w:rFonts w:eastAsia="Times New Roman" w:cstheme="minorHAnsi"/>
                <w:lang w:eastAsia="pt-BR"/>
              </w:rPr>
            </w:pPr>
            <w:r w:rsidRPr="004467E2">
              <w:rPr>
                <w:rFonts w:eastAsia="Times New Roman" w:cstheme="minorHAnsi"/>
                <w:lang w:eastAsia="pt-BR"/>
              </w:rPr>
              <w:t>Contínuo</w:t>
            </w:r>
          </w:p>
        </w:tc>
      </w:tr>
      <w:tr w:rsidR="00BE1527" w:rsidRPr="008D3D60" w14:paraId="6788500C" w14:textId="77777777" w:rsidTr="004467E2">
        <w:tc>
          <w:tcPr>
            <w:tcW w:w="4833" w:type="dxa"/>
            <w:shd w:val="clear" w:color="auto" w:fill="D9E2F3" w:themeFill="accent5" w:themeFillTint="33"/>
          </w:tcPr>
          <w:p w14:paraId="23D3E102" w14:textId="096EF999" w:rsidR="00BE1527" w:rsidRPr="004467E2" w:rsidRDefault="00BE1527" w:rsidP="009F62C9">
            <w:pPr>
              <w:pStyle w:val="PargrafodaLista"/>
              <w:numPr>
                <w:ilvl w:val="0"/>
                <w:numId w:val="7"/>
              </w:numPr>
              <w:spacing w:line="360" w:lineRule="auto"/>
              <w:ind w:left="0"/>
              <w:jc w:val="both"/>
              <w:rPr>
                <w:rFonts w:eastAsia="Times New Roman" w:cstheme="minorHAnsi"/>
                <w:lang w:eastAsia="pt-BR"/>
              </w:rPr>
            </w:pPr>
            <w:r w:rsidRPr="004467E2">
              <w:rPr>
                <w:rFonts w:eastAsia="Times New Roman" w:cstheme="minorHAnsi"/>
                <w:lang w:eastAsia="pt-BR"/>
              </w:rPr>
              <w:t>Revisar o Plano Diretor de Investimento da Ensp bianualmente.</w:t>
            </w:r>
          </w:p>
        </w:tc>
        <w:tc>
          <w:tcPr>
            <w:tcW w:w="1834" w:type="dxa"/>
            <w:shd w:val="clear" w:color="auto" w:fill="D9E2F3" w:themeFill="accent5" w:themeFillTint="33"/>
          </w:tcPr>
          <w:p w14:paraId="126BBE1B" w14:textId="740E951F" w:rsidR="00BE1527" w:rsidRPr="004467E2" w:rsidRDefault="00BE1527" w:rsidP="009F62C9">
            <w:pPr>
              <w:pStyle w:val="PargrafodaLista"/>
              <w:spacing w:line="360" w:lineRule="auto"/>
              <w:ind w:left="0"/>
              <w:jc w:val="both"/>
              <w:rPr>
                <w:rFonts w:eastAsia="Times New Roman" w:cstheme="minorHAnsi"/>
                <w:lang w:eastAsia="pt-BR"/>
              </w:rPr>
            </w:pPr>
            <w:r w:rsidRPr="004467E2">
              <w:rPr>
                <w:rFonts w:eastAsia="Times New Roman" w:cstheme="minorHAnsi"/>
                <w:lang w:eastAsia="pt-BR"/>
              </w:rPr>
              <w:t>VDAL/ Seplan</w:t>
            </w:r>
          </w:p>
        </w:tc>
        <w:tc>
          <w:tcPr>
            <w:tcW w:w="1415" w:type="dxa"/>
            <w:shd w:val="clear" w:color="auto" w:fill="D9E2F3" w:themeFill="accent5" w:themeFillTint="33"/>
          </w:tcPr>
          <w:p w14:paraId="4A68C403" w14:textId="6E7BAEC9" w:rsidR="00BE1527" w:rsidRPr="004467E2" w:rsidRDefault="00BE1527" w:rsidP="009F62C9">
            <w:pPr>
              <w:pStyle w:val="PargrafodaLista"/>
              <w:spacing w:line="360" w:lineRule="auto"/>
              <w:ind w:left="0"/>
              <w:jc w:val="both"/>
              <w:rPr>
                <w:rFonts w:eastAsia="Times New Roman" w:cstheme="minorHAnsi"/>
                <w:lang w:eastAsia="pt-BR"/>
              </w:rPr>
            </w:pPr>
            <w:r w:rsidRPr="004467E2">
              <w:rPr>
                <w:rFonts w:eastAsia="Times New Roman" w:cstheme="minorHAnsi"/>
                <w:lang w:eastAsia="pt-BR"/>
              </w:rPr>
              <w:t>Humanos</w:t>
            </w:r>
          </w:p>
        </w:tc>
        <w:tc>
          <w:tcPr>
            <w:tcW w:w="1132" w:type="dxa"/>
            <w:shd w:val="clear" w:color="auto" w:fill="D9E2F3" w:themeFill="accent5" w:themeFillTint="33"/>
          </w:tcPr>
          <w:p w14:paraId="30347564" w14:textId="19ED3DD9" w:rsidR="00BE1527" w:rsidRPr="004467E2" w:rsidRDefault="00BE1527" w:rsidP="009F62C9">
            <w:pPr>
              <w:pStyle w:val="PargrafodaLista"/>
              <w:spacing w:line="360" w:lineRule="auto"/>
              <w:ind w:left="0"/>
              <w:jc w:val="both"/>
              <w:rPr>
                <w:rFonts w:eastAsia="Times New Roman" w:cstheme="minorHAnsi"/>
                <w:lang w:eastAsia="pt-BR"/>
              </w:rPr>
            </w:pPr>
            <w:r w:rsidRPr="004467E2">
              <w:rPr>
                <w:rFonts w:eastAsia="Times New Roman" w:cstheme="minorHAnsi"/>
                <w:lang w:eastAsia="pt-BR"/>
              </w:rPr>
              <w:t>Contínuo</w:t>
            </w:r>
          </w:p>
        </w:tc>
      </w:tr>
      <w:tr w:rsidR="00BE1527" w:rsidRPr="008D3D60" w14:paraId="7F6C3B7B" w14:textId="77777777" w:rsidTr="004467E2">
        <w:tc>
          <w:tcPr>
            <w:tcW w:w="4833" w:type="dxa"/>
            <w:shd w:val="clear" w:color="auto" w:fill="D9E2F3" w:themeFill="accent5" w:themeFillTint="33"/>
          </w:tcPr>
          <w:p w14:paraId="7373CA93" w14:textId="4FB4308C" w:rsidR="00BE1527" w:rsidRPr="004467E2" w:rsidRDefault="00BE1527" w:rsidP="009F62C9">
            <w:pPr>
              <w:pStyle w:val="PargrafodaLista"/>
              <w:numPr>
                <w:ilvl w:val="0"/>
                <w:numId w:val="7"/>
              </w:numPr>
              <w:spacing w:line="360" w:lineRule="auto"/>
              <w:ind w:left="0"/>
              <w:jc w:val="both"/>
              <w:rPr>
                <w:rFonts w:eastAsia="Times New Roman" w:cstheme="minorHAnsi"/>
                <w:lang w:eastAsia="pt-BR"/>
              </w:rPr>
            </w:pPr>
            <w:r w:rsidRPr="004467E2">
              <w:rPr>
                <w:rFonts w:eastAsia="Times New Roman" w:cstheme="minorHAnsi"/>
                <w:lang w:eastAsia="pt-BR"/>
              </w:rPr>
              <w:t>Estabelecer critérios para aquisição dos equipamentos.</w:t>
            </w:r>
          </w:p>
        </w:tc>
        <w:tc>
          <w:tcPr>
            <w:tcW w:w="1834" w:type="dxa"/>
            <w:shd w:val="clear" w:color="auto" w:fill="D9E2F3" w:themeFill="accent5" w:themeFillTint="33"/>
          </w:tcPr>
          <w:p w14:paraId="3C2F7106" w14:textId="46A094E2" w:rsidR="00BE1527" w:rsidRPr="004467E2" w:rsidRDefault="00BE1527" w:rsidP="009F62C9">
            <w:pPr>
              <w:pStyle w:val="PargrafodaLista"/>
              <w:spacing w:line="360" w:lineRule="auto"/>
              <w:ind w:left="0"/>
              <w:jc w:val="both"/>
              <w:rPr>
                <w:rFonts w:eastAsia="Times New Roman" w:cstheme="minorHAnsi"/>
                <w:lang w:eastAsia="pt-BR"/>
              </w:rPr>
            </w:pPr>
            <w:r w:rsidRPr="004467E2">
              <w:rPr>
                <w:rFonts w:eastAsia="Times New Roman" w:cstheme="minorHAnsi"/>
                <w:lang w:eastAsia="pt-BR"/>
              </w:rPr>
              <w:t>Grupo de incorporação</w:t>
            </w:r>
          </w:p>
        </w:tc>
        <w:tc>
          <w:tcPr>
            <w:tcW w:w="1415" w:type="dxa"/>
            <w:shd w:val="clear" w:color="auto" w:fill="D9E2F3" w:themeFill="accent5" w:themeFillTint="33"/>
          </w:tcPr>
          <w:p w14:paraId="030FC455" w14:textId="6A05D7B0" w:rsidR="00BE1527" w:rsidRPr="004467E2" w:rsidRDefault="00BE1527" w:rsidP="009F62C9">
            <w:pPr>
              <w:pStyle w:val="PargrafodaLista"/>
              <w:spacing w:line="360" w:lineRule="auto"/>
              <w:ind w:left="0"/>
              <w:jc w:val="both"/>
              <w:rPr>
                <w:rFonts w:eastAsia="Times New Roman" w:cstheme="minorHAnsi"/>
                <w:lang w:eastAsia="pt-BR"/>
              </w:rPr>
            </w:pPr>
            <w:r w:rsidRPr="004467E2">
              <w:rPr>
                <w:rFonts w:eastAsia="Times New Roman" w:cstheme="minorHAnsi"/>
                <w:lang w:eastAsia="pt-BR"/>
              </w:rPr>
              <w:t>Humanos</w:t>
            </w:r>
          </w:p>
        </w:tc>
        <w:tc>
          <w:tcPr>
            <w:tcW w:w="1132" w:type="dxa"/>
            <w:shd w:val="clear" w:color="auto" w:fill="D9E2F3" w:themeFill="accent5" w:themeFillTint="33"/>
          </w:tcPr>
          <w:p w14:paraId="08C0EAD1" w14:textId="77777777" w:rsidR="004467E2" w:rsidRPr="004467E2" w:rsidRDefault="00BE1527" w:rsidP="009F62C9">
            <w:pPr>
              <w:pStyle w:val="PargrafodaLista"/>
              <w:spacing w:line="360" w:lineRule="auto"/>
              <w:ind w:left="0"/>
              <w:jc w:val="both"/>
              <w:rPr>
                <w:rFonts w:eastAsia="Times New Roman" w:cstheme="minorHAnsi"/>
                <w:lang w:eastAsia="pt-BR"/>
              </w:rPr>
            </w:pPr>
            <w:r w:rsidRPr="004467E2">
              <w:rPr>
                <w:rFonts w:eastAsia="Times New Roman" w:cstheme="minorHAnsi"/>
                <w:lang w:eastAsia="pt-BR"/>
              </w:rPr>
              <w:t>Abril</w:t>
            </w:r>
          </w:p>
          <w:p w14:paraId="0EEB997E" w14:textId="146ECABE" w:rsidR="00BE1527" w:rsidRPr="004467E2" w:rsidRDefault="004467E2" w:rsidP="009F62C9">
            <w:pPr>
              <w:pStyle w:val="PargrafodaLista"/>
              <w:spacing w:line="360" w:lineRule="auto"/>
              <w:ind w:left="0"/>
              <w:jc w:val="both"/>
              <w:rPr>
                <w:rFonts w:eastAsia="Times New Roman" w:cstheme="minorHAnsi"/>
                <w:lang w:eastAsia="pt-BR"/>
              </w:rPr>
            </w:pPr>
            <w:r w:rsidRPr="004467E2">
              <w:rPr>
                <w:rFonts w:eastAsia="Times New Roman" w:cstheme="minorHAnsi"/>
                <w:lang w:eastAsia="pt-BR"/>
              </w:rPr>
              <w:t>20</w:t>
            </w:r>
            <w:r w:rsidR="00BE1527" w:rsidRPr="004467E2">
              <w:rPr>
                <w:rFonts w:eastAsia="Times New Roman" w:cstheme="minorHAnsi"/>
                <w:lang w:eastAsia="pt-BR"/>
              </w:rPr>
              <w:t>20</w:t>
            </w:r>
          </w:p>
        </w:tc>
      </w:tr>
      <w:tr w:rsidR="00BE1527" w:rsidRPr="008D3D60" w14:paraId="44E0F68A" w14:textId="77777777" w:rsidTr="004467E2">
        <w:tc>
          <w:tcPr>
            <w:tcW w:w="4833" w:type="dxa"/>
            <w:shd w:val="clear" w:color="auto" w:fill="D9E2F3" w:themeFill="accent5" w:themeFillTint="33"/>
          </w:tcPr>
          <w:p w14:paraId="642B2FF1" w14:textId="15C319FB" w:rsidR="00BE1527" w:rsidRPr="004467E2" w:rsidRDefault="00BE1527" w:rsidP="009F62C9">
            <w:pPr>
              <w:pStyle w:val="PargrafodaLista"/>
              <w:numPr>
                <w:ilvl w:val="0"/>
                <w:numId w:val="7"/>
              </w:numPr>
              <w:spacing w:line="360" w:lineRule="auto"/>
              <w:ind w:left="0"/>
              <w:jc w:val="both"/>
              <w:rPr>
                <w:rFonts w:eastAsia="Times New Roman" w:cstheme="minorHAnsi"/>
                <w:lang w:eastAsia="pt-BR"/>
              </w:rPr>
            </w:pPr>
            <w:r w:rsidRPr="004467E2">
              <w:rPr>
                <w:rFonts w:eastAsia="Times New Roman" w:cstheme="minorHAnsi"/>
                <w:lang w:eastAsia="pt-BR"/>
              </w:rPr>
              <w:t>Divulgar anualmente o resultado da análise do grupo de incorporação para aquisição de equipamentos.</w:t>
            </w:r>
          </w:p>
        </w:tc>
        <w:tc>
          <w:tcPr>
            <w:tcW w:w="1834" w:type="dxa"/>
            <w:shd w:val="clear" w:color="auto" w:fill="D9E2F3" w:themeFill="accent5" w:themeFillTint="33"/>
          </w:tcPr>
          <w:p w14:paraId="67DB2A88" w14:textId="1F099044" w:rsidR="00BE1527" w:rsidRPr="004467E2" w:rsidRDefault="00BE1527" w:rsidP="009F62C9">
            <w:pPr>
              <w:spacing w:line="360" w:lineRule="auto"/>
              <w:jc w:val="both"/>
              <w:rPr>
                <w:rFonts w:eastAsia="Times New Roman" w:cstheme="minorHAnsi"/>
                <w:lang w:eastAsia="pt-BR"/>
              </w:rPr>
            </w:pPr>
            <w:r w:rsidRPr="004467E2">
              <w:rPr>
                <w:rFonts w:eastAsia="Times New Roman" w:cstheme="minorHAnsi"/>
                <w:lang w:eastAsia="pt-BR"/>
              </w:rPr>
              <w:t>VDAL</w:t>
            </w:r>
          </w:p>
        </w:tc>
        <w:tc>
          <w:tcPr>
            <w:tcW w:w="1415" w:type="dxa"/>
            <w:shd w:val="clear" w:color="auto" w:fill="D9E2F3" w:themeFill="accent5" w:themeFillTint="33"/>
          </w:tcPr>
          <w:p w14:paraId="5DFB9885" w14:textId="497C3B8A" w:rsidR="00BE1527" w:rsidRPr="004467E2" w:rsidRDefault="00BE1527" w:rsidP="009F62C9">
            <w:pPr>
              <w:pStyle w:val="PargrafodaLista"/>
              <w:spacing w:line="360" w:lineRule="auto"/>
              <w:ind w:left="0"/>
              <w:jc w:val="both"/>
              <w:rPr>
                <w:rFonts w:eastAsia="Times New Roman" w:cstheme="minorHAnsi"/>
                <w:lang w:eastAsia="pt-BR"/>
              </w:rPr>
            </w:pPr>
            <w:r w:rsidRPr="004467E2">
              <w:rPr>
                <w:rFonts w:eastAsia="Times New Roman" w:cstheme="minorHAnsi"/>
                <w:lang w:eastAsia="pt-BR"/>
              </w:rPr>
              <w:t>Humanos</w:t>
            </w:r>
          </w:p>
        </w:tc>
        <w:tc>
          <w:tcPr>
            <w:tcW w:w="1132" w:type="dxa"/>
            <w:shd w:val="clear" w:color="auto" w:fill="D9E2F3" w:themeFill="accent5" w:themeFillTint="33"/>
          </w:tcPr>
          <w:p w14:paraId="1816FC7D" w14:textId="3E050C67" w:rsidR="00BE1527" w:rsidRPr="004467E2" w:rsidRDefault="00BE1527" w:rsidP="009F62C9">
            <w:pPr>
              <w:pStyle w:val="PargrafodaLista"/>
              <w:numPr>
                <w:ilvl w:val="0"/>
                <w:numId w:val="7"/>
              </w:numPr>
              <w:spacing w:line="360" w:lineRule="auto"/>
              <w:ind w:left="0"/>
              <w:jc w:val="both"/>
              <w:rPr>
                <w:rFonts w:eastAsia="Times New Roman" w:cstheme="minorHAnsi"/>
                <w:lang w:eastAsia="pt-BR"/>
              </w:rPr>
            </w:pPr>
            <w:r w:rsidRPr="004467E2">
              <w:rPr>
                <w:rFonts w:eastAsia="Times New Roman" w:cstheme="minorHAnsi"/>
                <w:lang w:eastAsia="pt-BR"/>
              </w:rPr>
              <w:t>Contínuo</w:t>
            </w:r>
          </w:p>
        </w:tc>
      </w:tr>
      <w:tr w:rsidR="00BE1527" w:rsidRPr="008D3D60" w14:paraId="1C01C496" w14:textId="77777777" w:rsidTr="004467E2">
        <w:tc>
          <w:tcPr>
            <w:tcW w:w="4833" w:type="dxa"/>
            <w:shd w:val="clear" w:color="auto" w:fill="D9E2F3" w:themeFill="accent5" w:themeFillTint="33"/>
          </w:tcPr>
          <w:p w14:paraId="055EEFA4" w14:textId="6F195FE9" w:rsidR="00BE1527" w:rsidRPr="004467E2" w:rsidRDefault="00BE1527" w:rsidP="009F62C9">
            <w:pPr>
              <w:pStyle w:val="PargrafodaLista"/>
              <w:numPr>
                <w:ilvl w:val="0"/>
                <w:numId w:val="7"/>
              </w:numPr>
              <w:spacing w:line="360" w:lineRule="auto"/>
              <w:ind w:left="0"/>
              <w:jc w:val="both"/>
              <w:rPr>
                <w:rFonts w:eastAsia="Times New Roman" w:cstheme="minorHAnsi"/>
                <w:lang w:eastAsia="pt-BR"/>
              </w:rPr>
            </w:pPr>
            <w:r w:rsidRPr="004467E2">
              <w:rPr>
                <w:rFonts w:eastAsia="Times New Roman" w:cstheme="minorHAnsi"/>
                <w:lang w:eastAsia="pt-BR"/>
              </w:rPr>
              <w:t>Mapear os fluxos do</w:t>
            </w:r>
            <w:r w:rsidR="00C07021" w:rsidRPr="004467E2">
              <w:rPr>
                <w:rFonts w:eastAsia="Times New Roman" w:cstheme="minorHAnsi"/>
                <w:lang w:eastAsia="pt-BR"/>
              </w:rPr>
              <w:t>s</w:t>
            </w:r>
            <w:r w:rsidRPr="004467E2">
              <w:rPr>
                <w:rFonts w:eastAsia="Times New Roman" w:cstheme="minorHAnsi"/>
                <w:lang w:eastAsia="pt-BR"/>
              </w:rPr>
              <w:t xml:space="preserve"> processo</w:t>
            </w:r>
            <w:r w:rsidR="00C07021" w:rsidRPr="004467E2">
              <w:rPr>
                <w:rFonts w:eastAsia="Times New Roman" w:cstheme="minorHAnsi"/>
                <w:lang w:eastAsia="pt-BR"/>
              </w:rPr>
              <w:t xml:space="preserve">s de aquisição, recebimento e instalação </w:t>
            </w:r>
            <w:r w:rsidRPr="004467E2">
              <w:rPr>
                <w:rFonts w:eastAsia="Times New Roman" w:cstheme="minorHAnsi"/>
                <w:lang w:eastAsia="pt-BR"/>
              </w:rPr>
              <w:t>e propor melhorias para eficiência dessa etapa.</w:t>
            </w:r>
          </w:p>
        </w:tc>
        <w:tc>
          <w:tcPr>
            <w:tcW w:w="1834" w:type="dxa"/>
            <w:shd w:val="clear" w:color="auto" w:fill="D9E2F3" w:themeFill="accent5" w:themeFillTint="33"/>
          </w:tcPr>
          <w:p w14:paraId="261C2273" w14:textId="2DB85895" w:rsidR="00BE1527" w:rsidRPr="004467E2" w:rsidRDefault="00C07021" w:rsidP="009F62C9">
            <w:pPr>
              <w:pStyle w:val="PargrafodaLista"/>
              <w:spacing w:line="360" w:lineRule="auto"/>
              <w:ind w:left="0"/>
              <w:jc w:val="both"/>
              <w:rPr>
                <w:rFonts w:eastAsia="Times New Roman" w:cstheme="minorHAnsi"/>
                <w:lang w:eastAsia="pt-BR"/>
              </w:rPr>
            </w:pPr>
            <w:r w:rsidRPr="004467E2">
              <w:rPr>
                <w:rFonts w:eastAsia="Times New Roman" w:cstheme="minorHAnsi"/>
                <w:lang w:eastAsia="pt-BR"/>
              </w:rPr>
              <w:t>VDAL/ VDDIG</w:t>
            </w:r>
          </w:p>
        </w:tc>
        <w:tc>
          <w:tcPr>
            <w:tcW w:w="1415" w:type="dxa"/>
            <w:shd w:val="clear" w:color="auto" w:fill="D9E2F3" w:themeFill="accent5" w:themeFillTint="33"/>
          </w:tcPr>
          <w:p w14:paraId="20624E47" w14:textId="559335D1" w:rsidR="00BE1527" w:rsidRPr="004467E2" w:rsidRDefault="00C07021" w:rsidP="009F62C9">
            <w:pPr>
              <w:pStyle w:val="PargrafodaLista"/>
              <w:spacing w:line="360" w:lineRule="auto"/>
              <w:ind w:left="0"/>
              <w:jc w:val="both"/>
              <w:rPr>
                <w:rFonts w:eastAsia="Times New Roman" w:cstheme="minorHAnsi"/>
                <w:lang w:eastAsia="pt-BR"/>
              </w:rPr>
            </w:pPr>
            <w:r w:rsidRPr="004467E2">
              <w:rPr>
                <w:rFonts w:eastAsia="Times New Roman" w:cstheme="minorHAnsi"/>
                <w:lang w:eastAsia="pt-BR"/>
              </w:rPr>
              <w:t>Humanos</w:t>
            </w:r>
          </w:p>
        </w:tc>
        <w:tc>
          <w:tcPr>
            <w:tcW w:w="1132" w:type="dxa"/>
            <w:shd w:val="clear" w:color="auto" w:fill="D9E2F3" w:themeFill="accent5" w:themeFillTint="33"/>
          </w:tcPr>
          <w:p w14:paraId="7661AB9E" w14:textId="24425913" w:rsidR="00BE1527" w:rsidRPr="004467E2" w:rsidRDefault="00DC4286" w:rsidP="009F62C9">
            <w:pPr>
              <w:pStyle w:val="PargrafodaLista"/>
              <w:spacing w:line="360" w:lineRule="auto"/>
              <w:ind w:left="0"/>
              <w:jc w:val="both"/>
              <w:rPr>
                <w:rFonts w:eastAsia="Times New Roman" w:cstheme="minorHAnsi"/>
                <w:lang w:eastAsia="pt-BR"/>
              </w:rPr>
            </w:pPr>
            <w:r w:rsidRPr="004467E2">
              <w:rPr>
                <w:rFonts w:eastAsia="Times New Roman" w:cstheme="minorHAnsi"/>
                <w:lang w:eastAsia="pt-BR"/>
              </w:rPr>
              <w:t>Dez</w:t>
            </w:r>
            <w:r w:rsidR="004467E2" w:rsidRPr="004467E2">
              <w:rPr>
                <w:rFonts w:eastAsia="Times New Roman" w:cstheme="minorHAnsi"/>
                <w:lang w:eastAsia="pt-BR"/>
              </w:rPr>
              <w:t>embro 20</w:t>
            </w:r>
            <w:r w:rsidRPr="004467E2">
              <w:rPr>
                <w:rFonts w:eastAsia="Times New Roman" w:cstheme="minorHAnsi"/>
                <w:lang w:eastAsia="pt-BR"/>
              </w:rPr>
              <w:t>20</w:t>
            </w:r>
          </w:p>
        </w:tc>
      </w:tr>
      <w:tr w:rsidR="00DC4286" w:rsidRPr="008D3D60" w14:paraId="07411E30" w14:textId="77777777" w:rsidTr="004467E2">
        <w:tc>
          <w:tcPr>
            <w:tcW w:w="4833" w:type="dxa"/>
            <w:shd w:val="clear" w:color="auto" w:fill="D9E2F3" w:themeFill="accent5" w:themeFillTint="33"/>
          </w:tcPr>
          <w:p w14:paraId="4663ACCD" w14:textId="50553CC7" w:rsidR="00DC4286" w:rsidRPr="004467E2" w:rsidRDefault="00DC4286" w:rsidP="009F62C9">
            <w:pPr>
              <w:pStyle w:val="PargrafodaLista"/>
              <w:numPr>
                <w:ilvl w:val="0"/>
                <w:numId w:val="7"/>
              </w:numPr>
              <w:spacing w:line="360" w:lineRule="auto"/>
              <w:ind w:left="0"/>
              <w:jc w:val="both"/>
              <w:rPr>
                <w:rFonts w:eastAsia="Times New Roman" w:cstheme="minorHAnsi"/>
                <w:lang w:eastAsia="pt-BR"/>
              </w:rPr>
            </w:pPr>
            <w:r w:rsidRPr="004467E2">
              <w:rPr>
                <w:rFonts w:eastAsia="Times New Roman" w:cstheme="minorHAnsi"/>
                <w:lang w:eastAsia="pt-BR"/>
              </w:rPr>
              <w:t xml:space="preserve">Elaborar documentos de controles para recebimento e instalação de equipamentos científicos e médico-hospitalares. </w:t>
            </w:r>
          </w:p>
        </w:tc>
        <w:tc>
          <w:tcPr>
            <w:tcW w:w="1834" w:type="dxa"/>
            <w:shd w:val="clear" w:color="auto" w:fill="D9E2F3" w:themeFill="accent5" w:themeFillTint="33"/>
          </w:tcPr>
          <w:p w14:paraId="78E9126E" w14:textId="4F226969" w:rsidR="00DC4286" w:rsidRPr="004467E2" w:rsidRDefault="00DC4286" w:rsidP="009F62C9">
            <w:pPr>
              <w:pStyle w:val="PargrafodaLista"/>
              <w:spacing w:line="360" w:lineRule="auto"/>
              <w:ind w:left="0"/>
              <w:jc w:val="both"/>
              <w:rPr>
                <w:rFonts w:eastAsia="Times New Roman" w:cstheme="minorHAnsi"/>
                <w:lang w:eastAsia="pt-BR"/>
              </w:rPr>
            </w:pPr>
            <w:r w:rsidRPr="004467E2">
              <w:rPr>
                <w:rFonts w:eastAsia="Times New Roman" w:cstheme="minorHAnsi"/>
                <w:lang w:eastAsia="pt-BR"/>
              </w:rPr>
              <w:t>VDAL/ VDDIG</w:t>
            </w:r>
          </w:p>
        </w:tc>
        <w:tc>
          <w:tcPr>
            <w:tcW w:w="1415" w:type="dxa"/>
            <w:shd w:val="clear" w:color="auto" w:fill="D9E2F3" w:themeFill="accent5" w:themeFillTint="33"/>
          </w:tcPr>
          <w:p w14:paraId="2074FDA0" w14:textId="7632B13D" w:rsidR="00DC4286" w:rsidRPr="004467E2" w:rsidRDefault="00DC4286" w:rsidP="009F62C9">
            <w:pPr>
              <w:pStyle w:val="PargrafodaLista"/>
              <w:spacing w:line="360" w:lineRule="auto"/>
              <w:ind w:left="0"/>
              <w:jc w:val="both"/>
              <w:rPr>
                <w:rFonts w:eastAsia="Times New Roman" w:cstheme="minorHAnsi"/>
                <w:lang w:eastAsia="pt-BR"/>
              </w:rPr>
            </w:pPr>
            <w:r w:rsidRPr="004467E2">
              <w:rPr>
                <w:rFonts w:eastAsia="Times New Roman" w:cstheme="minorHAnsi"/>
                <w:lang w:eastAsia="pt-BR"/>
              </w:rPr>
              <w:t>Humanos</w:t>
            </w:r>
          </w:p>
        </w:tc>
        <w:tc>
          <w:tcPr>
            <w:tcW w:w="1132" w:type="dxa"/>
            <w:shd w:val="clear" w:color="auto" w:fill="D9E2F3" w:themeFill="accent5" w:themeFillTint="33"/>
          </w:tcPr>
          <w:p w14:paraId="433299BF" w14:textId="3606295F" w:rsidR="00DC4286" w:rsidRPr="004467E2" w:rsidRDefault="004467E2" w:rsidP="009F62C9">
            <w:pPr>
              <w:pStyle w:val="PargrafodaLista"/>
              <w:spacing w:line="360" w:lineRule="auto"/>
              <w:ind w:left="0"/>
              <w:jc w:val="both"/>
              <w:rPr>
                <w:rFonts w:eastAsia="Times New Roman" w:cstheme="minorHAnsi"/>
                <w:lang w:eastAsia="pt-BR"/>
              </w:rPr>
            </w:pPr>
            <w:r w:rsidRPr="004467E2">
              <w:rPr>
                <w:rFonts w:eastAsia="Times New Roman" w:cstheme="minorHAnsi"/>
                <w:lang w:eastAsia="pt-BR"/>
              </w:rPr>
              <w:t>Dezembro 2020</w:t>
            </w:r>
          </w:p>
        </w:tc>
      </w:tr>
      <w:tr w:rsidR="00DC4286" w:rsidRPr="008D3D60" w14:paraId="0E38361D" w14:textId="77777777" w:rsidTr="004467E2">
        <w:tc>
          <w:tcPr>
            <w:tcW w:w="4833" w:type="dxa"/>
            <w:shd w:val="clear" w:color="auto" w:fill="D9E2F3" w:themeFill="accent5" w:themeFillTint="33"/>
          </w:tcPr>
          <w:p w14:paraId="622E0147" w14:textId="710984A4" w:rsidR="00DC4286" w:rsidRPr="004467E2" w:rsidRDefault="00DC4286" w:rsidP="009F62C9">
            <w:pPr>
              <w:pStyle w:val="PargrafodaLista"/>
              <w:numPr>
                <w:ilvl w:val="0"/>
                <w:numId w:val="7"/>
              </w:numPr>
              <w:spacing w:line="360" w:lineRule="auto"/>
              <w:ind w:left="0"/>
              <w:jc w:val="both"/>
              <w:rPr>
                <w:rFonts w:eastAsia="Times New Roman" w:cstheme="minorHAnsi"/>
                <w:lang w:eastAsia="pt-BR"/>
              </w:rPr>
            </w:pPr>
            <w:r w:rsidRPr="004467E2">
              <w:rPr>
                <w:rFonts w:eastAsia="Times New Roman" w:cstheme="minorHAnsi"/>
                <w:lang w:eastAsia="pt-BR"/>
              </w:rPr>
              <w:t xml:space="preserve">Publicar no portal Ensp formulários de registros de recebimento e instalação de equipamentos científicos e médico-hospitalares. </w:t>
            </w:r>
          </w:p>
        </w:tc>
        <w:tc>
          <w:tcPr>
            <w:tcW w:w="1834" w:type="dxa"/>
            <w:shd w:val="clear" w:color="auto" w:fill="D9E2F3" w:themeFill="accent5" w:themeFillTint="33"/>
          </w:tcPr>
          <w:p w14:paraId="19F3F443" w14:textId="2BE378A3" w:rsidR="00DC4286" w:rsidRPr="004467E2" w:rsidRDefault="00DC4286" w:rsidP="009F62C9">
            <w:pPr>
              <w:pStyle w:val="PargrafodaLista"/>
              <w:spacing w:line="360" w:lineRule="auto"/>
              <w:ind w:left="0"/>
              <w:jc w:val="both"/>
              <w:rPr>
                <w:rFonts w:eastAsia="Times New Roman" w:cstheme="minorHAnsi"/>
                <w:lang w:eastAsia="pt-BR"/>
              </w:rPr>
            </w:pPr>
            <w:r w:rsidRPr="004467E2">
              <w:rPr>
                <w:rFonts w:eastAsia="Times New Roman" w:cstheme="minorHAnsi"/>
                <w:lang w:eastAsia="pt-BR"/>
              </w:rPr>
              <w:t>VDAL/ VDDIG</w:t>
            </w:r>
          </w:p>
        </w:tc>
        <w:tc>
          <w:tcPr>
            <w:tcW w:w="1415" w:type="dxa"/>
            <w:shd w:val="clear" w:color="auto" w:fill="D9E2F3" w:themeFill="accent5" w:themeFillTint="33"/>
          </w:tcPr>
          <w:p w14:paraId="3EEE5E4B" w14:textId="6FD77812" w:rsidR="00DC4286" w:rsidRPr="004467E2" w:rsidRDefault="00DC4286" w:rsidP="009F62C9">
            <w:pPr>
              <w:pStyle w:val="PargrafodaLista"/>
              <w:spacing w:line="360" w:lineRule="auto"/>
              <w:ind w:left="0"/>
              <w:jc w:val="both"/>
              <w:rPr>
                <w:rFonts w:eastAsia="Times New Roman" w:cstheme="minorHAnsi"/>
                <w:lang w:eastAsia="pt-BR"/>
              </w:rPr>
            </w:pPr>
            <w:r w:rsidRPr="004467E2">
              <w:rPr>
                <w:rFonts w:eastAsia="Times New Roman" w:cstheme="minorHAnsi"/>
                <w:lang w:eastAsia="pt-BR"/>
              </w:rPr>
              <w:t>Humanos</w:t>
            </w:r>
          </w:p>
        </w:tc>
        <w:tc>
          <w:tcPr>
            <w:tcW w:w="1132" w:type="dxa"/>
            <w:shd w:val="clear" w:color="auto" w:fill="D9E2F3" w:themeFill="accent5" w:themeFillTint="33"/>
          </w:tcPr>
          <w:p w14:paraId="59A446AD" w14:textId="06760733" w:rsidR="00DC4286" w:rsidRPr="004467E2" w:rsidRDefault="004467E2" w:rsidP="009F62C9">
            <w:pPr>
              <w:pStyle w:val="PargrafodaLista"/>
              <w:spacing w:line="360" w:lineRule="auto"/>
              <w:ind w:left="0"/>
              <w:jc w:val="both"/>
              <w:rPr>
                <w:rFonts w:eastAsia="Times New Roman" w:cstheme="minorHAnsi"/>
                <w:lang w:eastAsia="pt-BR"/>
              </w:rPr>
            </w:pPr>
            <w:r w:rsidRPr="004467E2">
              <w:rPr>
                <w:rFonts w:eastAsia="Times New Roman" w:cstheme="minorHAnsi"/>
                <w:lang w:eastAsia="pt-BR"/>
              </w:rPr>
              <w:t>Dezembro 2020</w:t>
            </w:r>
          </w:p>
        </w:tc>
      </w:tr>
    </w:tbl>
    <w:p w14:paraId="73F1EE58" w14:textId="77777777" w:rsidR="006E3BAE" w:rsidRDefault="006E3BAE" w:rsidP="009F62C9">
      <w:pPr>
        <w:pStyle w:val="PargrafodaLista"/>
        <w:spacing w:line="360" w:lineRule="auto"/>
        <w:ind w:left="0"/>
        <w:jc w:val="both"/>
        <w:rPr>
          <w:rFonts w:cstheme="minorHAnsi"/>
          <w:sz w:val="24"/>
          <w:szCs w:val="24"/>
        </w:rPr>
      </w:pPr>
    </w:p>
    <w:p w14:paraId="3FCBC1FB" w14:textId="77777777" w:rsidR="00B30556" w:rsidRDefault="00B30556" w:rsidP="009F62C9">
      <w:pPr>
        <w:pStyle w:val="PargrafodaLista"/>
        <w:spacing w:line="360" w:lineRule="auto"/>
        <w:ind w:left="0"/>
        <w:jc w:val="both"/>
        <w:rPr>
          <w:rFonts w:cstheme="minorHAnsi"/>
          <w:sz w:val="24"/>
          <w:szCs w:val="24"/>
        </w:rPr>
      </w:pPr>
    </w:p>
    <w:p w14:paraId="082393A8" w14:textId="77777777" w:rsidR="004467E2" w:rsidRDefault="004467E2" w:rsidP="009F62C9">
      <w:pPr>
        <w:pStyle w:val="PargrafodaLista"/>
        <w:spacing w:line="360" w:lineRule="auto"/>
        <w:ind w:left="0"/>
        <w:jc w:val="both"/>
        <w:rPr>
          <w:rFonts w:cstheme="minorHAnsi"/>
          <w:sz w:val="24"/>
          <w:szCs w:val="24"/>
        </w:rPr>
      </w:pPr>
    </w:p>
    <w:p w14:paraId="57E43765" w14:textId="77777777" w:rsidR="004467E2" w:rsidRDefault="004467E2" w:rsidP="009F62C9">
      <w:pPr>
        <w:pStyle w:val="PargrafodaLista"/>
        <w:spacing w:line="360" w:lineRule="auto"/>
        <w:ind w:left="0"/>
        <w:jc w:val="both"/>
        <w:rPr>
          <w:rFonts w:cstheme="minorHAnsi"/>
          <w:sz w:val="24"/>
          <w:szCs w:val="24"/>
        </w:rPr>
      </w:pPr>
    </w:p>
    <w:p w14:paraId="74A48DCB" w14:textId="77777777" w:rsidR="003A3265" w:rsidRDefault="003A3265" w:rsidP="009F62C9">
      <w:pPr>
        <w:pStyle w:val="PargrafodaLista"/>
        <w:spacing w:line="360" w:lineRule="auto"/>
        <w:ind w:left="0"/>
        <w:jc w:val="both"/>
        <w:rPr>
          <w:rFonts w:cstheme="minorHAnsi"/>
          <w:sz w:val="24"/>
          <w:szCs w:val="24"/>
        </w:rPr>
      </w:pPr>
    </w:p>
    <w:p w14:paraId="55D8F035" w14:textId="777A7E9D" w:rsidR="007F3F56" w:rsidRDefault="009F62C9" w:rsidP="009F62C9">
      <w:pPr>
        <w:pStyle w:val="Ttulo1"/>
        <w:rPr>
          <w:b/>
          <w:sz w:val="24"/>
          <w:szCs w:val="24"/>
        </w:rPr>
      </w:pPr>
      <w:bookmarkStart w:id="11" w:name="_Toc27734024"/>
      <w:r w:rsidRPr="003A3265">
        <w:rPr>
          <w:b/>
          <w:sz w:val="24"/>
          <w:szCs w:val="24"/>
        </w:rPr>
        <w:lastRenderedPageBreak/>
        <w:t xml:space="preserve">8.3. </w:t>
      </w:r>
      <w:r w:rsidR="007F3F56" w:rsidRPr="003A3265">
        <w:rPr>
          <w:b/>
          <w:sz w:val="24"/>
          <w:szCs w:val="24"/>
        </w:rPr>
        <w:t>E</w:t>
      </w:r>
      <w:r w:rsidR="003A3265">
        <w:rPr>
          <w:b/>
          <w:sz w:val="24"/>
          <w:szCs w:val="24"/>
        </w:rPr>
        <w:t>ducação permanente</w:t>
      </w:r>
      <w:bookmarkEnd w:id="11"/>
    </w:p>
    <w:p w14:paraId="7F28D378" w14:textId="77777777" w:rsidR="00C933D7" w:rsidRPr="00C933D7" w:rsidRDefault="00C933D7" w:rsidP="00C933D7">
      <w:pPr>
        <w:spacing w:line="240" w:lineRule="auto"/>
      </w:pPr>
    </w:p>
    <w:p w14:paraId="7DA4DCB9" w14:textId="663B9F24" w:rsidR="00EE3419" w:rsidRDefault="00EE3419" w:rsidP="009F62C9">
      <w:pPr>
        <w:pStyle w:val="PargrafodaLista"/>
        <w:spacing w:line="360" w:lineRule="auto"/>
        <w:ind w:left="0"/>
        <w:jc w:val="both"/>
        <w:rPr>
          <w:rFonts w:cstheme="minorHAnsi"/>
          <w:sz w:val="24"/>
          <w:szCs w:val="24"/>
        </w:rPr>
      </w:pPr>
      <w:r w:rsidRPr="00B93E45">
        <w:rPr>
          <w:rFonts w:cstheme="minorHAnsi"/>
          <w:b/>
          <w:sz w:val="24"/>
          <w:szCs w:val="24"/>
        </w:rPr>
        <w:t>Objetivo:</w:t>
      </w:r>
      <w:r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Fortalecer a formação e capacitação profissional qualificando o processo gestão de equipamentos e sua operação.</w:t>
      </w:r>
    </w:p>
    <w:p w14:paraId="50C665C9" w14:textId="25A65E09" w:rsidR="00EE3419" w:rsidRPr="00EE3419" w:rsidRDefault="00EE3419" w:rsidP="009F62C9">
      <w:pPr>
        <w:pStyle w:val="PargrafodaLista"/>
        <w:spacing w:line="360" w:lineRule="auto"/>
        <w:ind w:left="0"/>
        <w:jc w:val="both"/>
        <w:rPr>
          <w:rFonts w:cstheme="minorHAnsi"/>
          <w:sz w:val="24"/>
          <w:szCs w:val="24"/>
        </w:rPr>
      </w:pPr>
      <w:r w:rsidRPr="00367AC6">
        <w:rPr>
          <w:rFonts w:cstheme="minorHAnsi"/>
          <w:b/>
          <w:sz w:val="24"/>
          <w:szCs w:val="24"/>
        </w:rPr>
        <w:t>Meta:</w:t>
      </w:r>
      <w:r>
        <w:rPr>
          <w:rFonts w:cstheme="minorHAnsi"/>
          <w:b/>
          <w:sz w:val="24"/>
          <w:szCs w:val="24"/>
        </w:rPr>
        <w:t xml:space="preserve"> </w:t>
      </w:r>
      <w:r w:rsidRPr="00EE3419">
        <w:rPr>
          <w:rFonts w:cstheme="minorHAnsi"/>
          <w:sz w:val="24"/>
          <w:szCs w:val="24"/>
        </w:rPr>
        <w:t xml:space="preserve">Capacitar </w:t>
      </w:r>
      <w:r w:rsidR="00B83E5F">
        <w:rPr>
          <w:rFonts w:cstheme="minorHAnsi"/>
          <w:sz w:val="24"/>
          <w:szCs w:val="24"/>
        </w:rPr>
        <w:t>60% da força de trabalho envolvida na gestão e operação dos equipamentos científicos e médico-hospitalares.</w:t>
      </w:r>
    </w:p>
    <w:p w14:paraId="38026F94" w14:textId="77777777" w:rsidR="00B83E5F" w:rsidRPr="00B93E45" w:rsidRDefault="00B83E5F" w:rsidP="009F62C9">
      <w:pPr>
        <w:pStyle w:val="PargrafodaLista"/>
        <w:spacing w:line="360" w:lineRule="auto"/>
        <w:ind w:left="0"/>
        <w:jc w:val="both"/>
        <w:rPr>
          <w:rFonts w:cstheme="minorHAnsi"/>
          <w:b/>
          <w:sz w:val="24"/>
          <w:szCs w:val="24"/>
        </w:rPr>
      </w:pPr>
      <w:r w:rsidRPr="00B93E45">
        <w:rPr>
          <w:rFonts w:cstheme="minorHAnsi"/>
          <w:b/>
          <w:sz w:val="24"/>
          <w:szCs w:val="24"/>
        </w:rPr>
        <w:t>Plano de Implementação:</w:t>
      </w:r>
    </w:p>
    <w:tbl>
      <w:tblPr>
        <w:tblStyle w:val="Tabelacomgrade"/>
        <w:tblW w:w="9214" w:type="dxa"/>
        <w:tblInd w:w="137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833"/>
        <w:gridCol w:w="1834"/>
        <w:gridCol w:w="1415"/>
        <w:gridCol w:w="1132"/>
      </w:tblGrid>
      <w:tr w:rsidR="00B83E5F" w14:paraId="2D3FED87" w14:textId="77777777" w:rsidTr="00C02D1C">
        <w:tc>
          <w:tcPr>
            <w:tcW w:w="4833" w:type="dxa"/>
            <w:shd w:val="clear" w:color="auto" w:fill="5B9BD5" w:themeFill="accent1"/>
          </w:tcPr>
          <w:p w14:paraId="507F5D4D" w14:textId="77777777" w:rsidR="00B83E5F" w:rsidRPr="00C02D1C" w:rsidRDefault="00B83E5F" w:rsidP="009F62C9">
            <w:pPr>
              <w:pStyle w:val="PargrafodaLista"/>
              <w:spacing w:line="360" w:lineRule="auto"/>
              <w:ind w:left="0"/>
              <w:jc w:val="both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C02D1C">
              <w:rPr>
                <w:rFonts w:cstheme="minorHAnsi"/>
                <w:color w:val="FFFFFF" w:themeColor="background1"/>
                <w:sz w:val="24"/>
                <w:szCs w:val="24"/>
              </w:rPr>
              <w:t>Atividades</w:t>
            </w:r>
          </w:p>
        </w:tc>
        <w:tc>
          <w:tcPr>
            <w:tcW w:w="1834" w:type="dxa"/>
            <w:shd w:val="clear" w:color="auto" w:fill="5B9BD5" w:themeFill="accent1"/>
          </w:tcPr>
          <w:p w14:paraId="412B3953" w14:textId="77777777" w:rsidR="00B83E5F" w:rsidRPr="00C02D1C" w:rsidRDefault="00B83E5F" w:rsidP="009F62C9">
            <w:pPr>
              <w:pStyle w:val="PargrafodaLista"/>
              <w:spacing w:line="360" w:lineRule="auto"/>
              <w:ind w:left="0"/>
              <w:jc w:val="both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C02D1C">
              <w:rPr>
                <w:rFonts w:cstheme="minorHAnsi"/>
                <w:color w:val="FFFFFF" w:themeColor="background1"/>
                <w:sz w:val="24"/>
                <w:szCs w:val="24"/>
              </w:rPr>
              <w:t>Setor Responsável</w:t>
            </w:r>
          </w:p>
        </w:tc>
        <w:tc>
          <w:tcPr>
            <w:tcW w:w="1415" w:type="dxa"/>
            <w:shd w:val="clear" w:color="auto" w:fill="5B9BD5" w:themeFill="accent1"/>
          </w:tcPr>
          <w:p w14:paraId="324303A3" w14:textId="77777777" w:rsidR="00B83E5F" w:rsidRPr="00C02D1C" w:rsidRDefault="00B83E5F" w:rsidP="009F62C9">
            <w:pPr>
              <w:pStyle w:val="PargrafodaLista"/>
              <w:spacing w:line="360" w:lineRule="auto"/>
              <w:ind w:left="0"/>
              <w:jc w:val="both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C02D1C">
              <w:rPr>
                <w:rFonts w:cstheme="minorHAnsi"/>
                <w:color w:val="FFFFFF" w:themeColor="background1"/>
                <w:sz w:val="24"/>
                <w:szCs w:val="24"/>
              </w:rPr>
              <w:t>Recursos Necessários</w:t>
            </w:r>
          </w:p>
        </w:tc>
        <w:tc>
          <w:tcPr>
            <w:tcW w:w="1132" w:type="dxa"/>
            <w:shd w:val="clear" w:color="auto" w:fill="5B9BD5" w:themeFill="accent1"/>
          </w:tcPr>
          <w:p w14:paraId="0F44EF6B" w14:textId="77777777" w:rsidR="00C02D1C" w:rsidRDefault="00C02D1C" w:rsidP="009F62C9">
            <w:pPr>
              <w:pStyle w:val="PargrafodaLista"/>
              <w:spacing w:line="360" w:lineRule="auto"/>
              <w:ind w:left="0"/>
              <w:jc w:val="both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4467E2">
              <w:rPr>
                <w:rFonts w:cstheme="minorHAnsi"/>
                <w:color w:val="FFFFFF" w:themeColor="background1"/>
                <w:sz w:val="24"/>
                <w:szCs w:val="24"/>
              </w:rPr>
              <w:t>Prazo</w:t>
            </w:r>
          </w:p>
          <w:p w14:paraId="4FEF5FED" w14:textId="62A18FA5" w:rsidR="00B83E5F" w:rsidRPr="00C02D1C" w:rsidRDefault="00C02D1C" w:rsidP="009F62C9">
            <w:pPr>
              <w:pStyle w:val="PargrafodaLista"/>
              <w:spacing w:line="360" w:lineRule="auto"/>
              <w:ind w:left="0"/>
              <w:jc w:val="both"/>
              <w:rPr>
                <w:rFonts w:cstheme="minorHAnsi"/>
                <w:color w:val="FFFFFF" w:themeColor="background1"/>
                <w:sz w:val="24"/>
                <w:szCs w:val="24"/>
              </w:rPr>
            </w:pPr>
            <w:r>
              <w:rPr>
                <w:rFonts w:cstheme="minorHAnsi"/>
                <w:color w:val="FFFFFF" w:themeColor="background1"/>
                <w:sz w:val="24"/>
                <w:szCs w:val="24"/>
              </w:rPr>
              <w:t>Final</w:t>
            </w:r>
          </w:p>
        </w:tc>
      </w:tr>
      <w:tr w:rsidR="00B83E5F" w14:paraId="4E9EFA9F" w14:textId="77777777" w:rsidTr="00C02D1C">
        <w:tc>
          <w:tcPr>
            <w:tcW w:w="4833" w:type="dxa"/>
            <w:shd w:val="clear" w:color="auto" w:fill="D9E2F3" w:themeFill="accent5" w:themeFillTint="33"/>
          </w:tcPr>
          <w:p w14:paraId="6D5195B2" w14:textId="54CC8D01" w:rsidR="00B83E5F" w:rsidRPr="004467E2" w:rsidRDefault="00B83E5F" w:rsidP="009F62C9">
            <w:pPr>
              <w:pStyle w:val="PargrafodaLista"/>
              <w:spacing w:line="360" w:lineRule="auto"/>
              <w:ind w:left="0"/>
              <w:jc w:val="both"/>
              <w:rPr>
                <w:rFonts w:cstheme="minorHAnsi"/>
              </w:rPr>
            </w:pPr>
            <w:r w:rsidRPr="004467E2">
              <w:rPr>
                <w:rFonts w:cstheme="minorHAnsi"/>
              </w:rPr>
              <w:t xml:space="preserve">Identificar as necessidades </w:t>
            </w:r>
            <w:r w:rsidR="008254C6" w:rsidRPr="004467E2">
              <w:rPr>
                <w:rFonts w:cstheme="minorHAnsi"/>
              </w:rPr>
              <w:t xml:space="preserve">de </w:t>
            </w:r>
            <w:r w:rsidRPr="004467E2">
              <w:rPr>
                <w:rFonts w:cstheme="minorHAnsi"/>
              </w:rPr>
              <w:t xml:space="preserve">capacitação </w:t>
            </w:r>
            <w:r w:rsidRPr="004467E2">
              <w:t>para área da gestão e operação de equipamentos científicos e médico-hospitalares.</w:t>
            </w:r>
          </w:p>
        </w:tc>
        <w:tc>
          <w:tcPr>
            <w:tcW w:w="1834" w:type="dxa"/>
            <w:shd w:val="clear" w:color="auto" w:fill="D9E2F3" w:themeFill="accent5" w:themeFillTint="33"/>
          </w:tcPr>
          <w:p w14:paraId="6DE8B630" w14:textId="464A4A23" w:rsidR="00B83E5F" w:rsidRPr="004467E2" w:rsidRDefault="008254C6" w:rsidP="009F62C9">
            <w:pPr>
              <w:pStyle w:val="PargrafodaLista"/>
              <w:spacing w:line="360" w:lineRule="auto"/>
              <w:ind w:left="0"/>
              <w:jc w:val="both"/>
              <w:rPr>
                <w:rFonts w:cstheme="minorHAnsi"/>
              </w:rPr>
            </w:pPr>
            <w:r w:rsidRPr="004467E2">
              <w:rPr>
                <w:rFonts w:cstheme="minorHAnsi"/>
              </w:rPr>
              <w:t>VDAL</w:t>
            </w:r>
          </w:p>
        </w:tc>
        <w:tc>
          <w:tcPr>
            <w:tcW w:w="1415" w:type="dxa"/>
            <w:shd w:val="clear" w:color="auto" w:fill="D9E2F3" w:themeFill="accent5" w:themeFillTint="33"/>
          </w:tcPr>
          <w:p w14:paraId="13A23844" w14:textId="5E4C55FE" w:rsidR="00B83E5F" w:rsidRPr="004467E2" w:rsidRDefault="008254C6" w:rsidP="009F62C9">
            <w:pPr>
              <w:pStyle w:val="PargrafodaLista"/>
              <w:spacing w:line="360" w:lineRule="auto"/>
              <w:ind w:left="0"/>
              <w:jc w:val="both"/>
              <w:rPr>
                <w:rFonts w:cstheme="minorHAnsi"/>
              </w:rPr>
            </w:pPr>
            <w:r w:rsidRPr="004467E2">
              <w:rPr>
                <w:rFonts w:cstheme="minorHAnsi"/>
              </w:rPr>
              <w:t>Humanos</w:t>
            </w:r>
          </w:p>
        </w:tc>
        <w:tc>
          <w:tcPr>
            <w:tcW w:w="1132" w:type="dxa"/>
            <w:shd w:val="clear" w:color="auto" w:fill="D9E2F3" w:themeFill="accent5" w:themeFillTint="33"/>
          </w:tcPr>
          <w:p w14:paraId="64473FD7" w14:textId="77777777" w:rsidR="004467E2" w:rsidRPr="004467E2" w:rsidRDefault="008254C6" w:rsidP="009F62C9">
            <w:pPr>
              <w:pStyle w:val="PargrafodaLista"/>
              <w:spacing w:line="360" w:lineRule="auto"/>
              <w:ind w:left="0"/>
              <w:jc w:val="both"/>
              <w:rPr>
                <w:rFonts w:cstheme="minorHAnsi"/>
              </w:rPr>
            </w:pPr>
            <w:r w:rsidRPr="004467E2">
              <w:rPr>
                <w:rFonts w:cstheme="minorHAnsi"/>
              </w:rPr>
              <w:t>Abril</w:t>
            </w:r>
          </w:p>
          <w:p w14:paraId="515540AD" w14:textId="0655225E" w:rsidR="00B83E5F" w:rsidRPr="004467E2" w:rsidRDefault="004467E2" w:rsidP="009F62C9">
            <w:pPr>
              <w:pStyle w:val="PargrafodaLista"/>
              <w:spacing w:line="360" w:lineRule="auto"/>
              <w:ind w:left="0"/>
              <w:jc w:val="both"/>
              <w:rPr>
                <w:rFonts w:cstheme="minorHAnsi"/>
              </w:rPr>
            </w:pPr>
            <w:r w:rsidRPr="004467E2">
              <w:rPr>
                <w:rFonts w:cstheme="minorHAnsi"/>
              </w:rPr>
              <w:t>20</w:t>
            </w:r>
            <w:r w:rsidR="008254C6" w:rsidRPr="004467E2">
              <w:rPr>
                <w:rFonts w:cstheme="minorHAnsi"/>
              </w:rPr>
              <w:t>20</w:t>
            </w:r>
          </w:p>
        </w:tc>
      </w:tr>
      <w:tr w:rsidR="008254C6" w14:paraId="00EB5B8E" w14:textId="77777777" w:rsidTr="00C02D1C">
        <w:tc>
          <w:tcPr>
            <w:tcW w:w="4833" w:type="dxa"/>
            <w:shd w:val="clear" w:color="auto" w:fill="D9E2F3" w:themeFill="accent5" w:themeFillTint="33"/>
          </w:tcPr>
          <w:p w14:paraId="08881323" w14:textId="6202DC48" w:rsidR="008254C6" w:rsidRPr="004467E2" w:rsidRDefault="008254C6" w:rsidP="009F62C9">
            <w:pPr>
              <w:pStyle w:val="Default"/>
              <w:numPr>
                <w:ilvl w:val="0"/>
                <w:numId w:val="6"/>
              </w:numPr>
              <w:spacing w:line="360" w:lineRule="auto"/>
              <w:ind w:left="0"/>
              <w:jc w:val="both"/>
              <w:rPr>
                <w:rFonts w:cstheme="minorHAnsi"/>
                <w:sz w:val="22"/>
                <w:szCs w:val="22"/>
              </w:rPr>
            </w:pPr>
            <w:r w:rsidRPr="004467E2">
              <w:rPr>
                <w:sz w:val="22"/>
                <w:szCs w:val="22"/>
              </w:rPr>
              <w:t>Elaborar matriz de capacitação segundo as necessidades identificadas para área da</w:t>
            </w:r>
            <w:r w:rsidR="000C3957" w:rsidRPr="004467E2">
              <w:rPr>
                <w:sz w:val="22"/>
                <w:szCs w:val="22"/>
              </w:rPr>
              <w:t xml:space="preserve"> </w:t>
            </w:r>
            <w:r w:rsidRPr="004467E2">
              <w:rPr>
                <w:sz w:val="22"/>
                <w:szCs w:val="22"/>
              </w:rPr>
              <w:t>gestão</w:t>
            </w:r>
            <w:r w:rsidR="000C3957" w:rsidRPr="004467E2">
              <w:rPr>
                <w:sz w:val="22"/>
                <w:szCs w:val="22"/>
              </w:rPr>
              <w:t>,</w:t>
            </w:r>
            <w:r w:rsidRPr="004467E2">
              <w:rPr>
                <w:sz w:val="22"/>
                <w:szCs w:val="22"/>
              </w:rPr>
              <w:t xml:space="preserve"> operação</w:t>
            </w:r>
            <w:r w:rsidR="000C3957" w:rsidRPr="004467E2">
              <w:rPr>
                <w:sz w:val="22"/>
                <w:szCs w:val="22"/>
              </w:rPr>
              <w:t xml:space="preserve"> e metrologia</w:t>
            </w:r>
            <w:r w:rsidRPr="004467E2">
              <w:rPr>
                <w:sz w:val="22"/>
                <w:szCs w:val="22"/>
              </w:rPr>
              <w:t xml:space="preserve">. </w:t>
            </w:r>
          </w:p>
        </w:tc>
        <w:tc>
          <w:tcPr>
            <w:tcW w:w="1834" w:type="dxa"/>
            <w:shd w:val="clear" w:color="auto" w:fill="D9E2F3" w:themeFill="accent5" w:themeFillTint="33"/>
          </w:tcPr>
          <w:p w14:paraId="6752D6F1" w14:textId="3784935E" w:rsidR="008254C6" w:rsidRPr="004467E2" w:rsidRDefault="008254C6" w:rsidP="009F62C9">
            <w:pPr>
              <w:pStyle w:val="PargrafodaLista"/>
              <w:spacing w:line="360" w:lineRule="auto"/>
              <w:ind w:left="0"/>
              <w:jc w:val="both"/>
              <w:rPr>
                <w:rFonts w:cstheme="minorHAnsi"/>
              </w:rPr>
            </w:pPr>
            <w:r w:rsidRPr="004467E2">
              <w:rPr>
                <w:rFonts w:cstheme="minorHAnsi"/>
              </w:rPr>
              <w:t>VDAL/SGT</w:t>
            </w:r>
          </w:p>
        </w:tc>
        <w:tc>
          <w:tcPr>
            <w:tcW w:w="1415" w:type="dxa"/>
            <w:shd w:val="clear" w:color="auto" w:fill="D9E2F3" w:themeFill="accent5" w:themeFillTint="33"/>
          </w:tcPr>
          <w:p w14:paraId="700CC25A" w14:textId="2731B4D7" w:rsidR="008254C6" w:rsidRPr="004467E2" w:rsidRDefault="008254C6" w:rsidP="009F62C9">
            <w:pPr>
              <w:pStyle w:val="PargrafodaLista"/>
              <w:spacing w:line="360" w:lineRule="auto"/>
              <w:ind w:left="0"/>
              <w:jc w:val="both"/>
              <w:rPr>
                <w:rFonts w:cstheme="minorHAnsi"/>
              </w:rPr>
            </w:pPr>
            <w:r w:rsidRPr="004467E2">
              <w:rPr>
                <w:rFonts w:cstheme="minorHAnsi"/>
              </w:rPr>
              <w:t>Humanos</w:t>
            </w:r>
          </w:p>
        </w:tc>
        <w:tc>
          <w:tcPr>
            <w:tcW w:w="1132" w:type="dxa"/>
            <w:shd w:val="clear" w:color="auto" w:fill="D9E2F3" w:themeFill="accent5" w:themeFillTint="33"/>
          </w:tcPr>
          <w:p w14:paraId="0B142833" w14:textId="77777777" w:rsidR="004467E2" w:rsidRPr="004467E2" w:rsidRDefault="008254C6" w:rsidP="009F62C9">
            <w:pPr>
              <w:pStyle w:val="PargrafodaLista"/>
              <w:spacing w:line="360" w:lineRule="auto"/>
              <w:ind w:left="0"/>
              <w:jc w:val="both"/>
              <w:rPr>
                <w:rFonts w:cstheme="minorHAnsi"/>
              </w:rPr>
            </w:pPr>
            <w:r w:rsidRPr="004467E2">
              <w:rPr>
                <w:rFonts w:cstheme="minorHAnsi"/>
              </w:rPr>
              <w:t>Maio</w:t>
            </w:r>
          </w:p>
          <w:p w14:paraId="3488D8A1" w14:textId="6F760A17" w:rsidR="008254C6" w:rsidRPr="004467E2" w:rsidRDefault="004467E2" w:rsidP="009F62C9">
            <w:pPr>
              <w:pStyle w:val="PargrafodaLista"/>
              <w:spacing w:line="360" w:lineRule="auto"/>
              <w:ind w:left="0"/>
              <w:jc w:val="both"/>
              <w:rPr>
                <w:rFonts w:cstheme="minorHAnsi"/>
              </w:rPr>
            </w:pPr>
            <w:r w:rsidRPr="004467E2">
              <w:rPr>
                <w:rFonts w:cstheme="minorHAnsi"/>
              </w:rPr>
              <w:t>20</w:t>
            </w:r>
            <w:r w:rsidR="008254C6" w:rsidRPr="004467E2">
              <w:rPr>
                <w:rFonts w:cstheme="minorHAnsi"/>
              </w:rPr>
              <w:t>20</w:t>
            </w:r>
          </w:p>
        </w:tc>
      </w:tr>
      <w:tr w:rsidR="008254C6" w14:paraId="1708527D" w14:textId="77777777" w:rsidTr="00C02D1C">
        <w:tc>
          <w:tcPr>
            <w:tcW w:w="4833" w:type="dxa"/>
            <w:shd w:val="clear" w:color="auto" w:fill="D9E2F3" w:themeFill="accent5" w:themeFillTint="33"/>
          </w:tcPr>
          <w:p w14:paraId="6023F980" w14:textId="7111F4AA" w:rsidR="008254C6" w:rsidRPr="004467E2" w:rsidRDefault="008254C6" w:rsidP="009F62C9">
            <w:pPr>
              <w:pStyle w:val="Default"/>
              <w:spacing w:line="360" w:lineRule="auto"/>
              <w:jc w:val="both"/>
              <w:rPr>
                <w:rFonts w:cstheme="minorHAnsi"/>
                <w:sz w:val="22"/>
                <w:szCs w:val="22"/>
              </w:rPr>
            </w:pPr>
            <w:r w:rsidRPr="004467E2">
              <w:rPr>
                <w:sz w:val="22"/>
                <w:szCs w:val="22"/>
              </w:rPr>
              <w:t>Organizar pelos menos 1 treinamento anual na área de gestão</w:t>
            </w:r>
            <w:r w:rsidR="000C3957" w:rsidRPr="004467E2">
              <w:rPr>
                <w:sz w:val="22"/>
                <w:szCs w:val="22"/>
              </w:rPr>
              <w:t>, o</w:t>
            </w:r>
            <w:r w:rsidRPr="004467E2">
              <w:rPr>
                <w:sz w:val="22"/>
                <w:szCs w:val="22"/>
              </w:rPr>
              <w:t>pera</w:t>
            </w:r>
            <w:r w:rsidR="000C3957" w:rsidRPr="004467E2">
              <w:rPr>
                <w:sz w:val="22"/>
                <w:szCs w:val="22"/>
              </w:rPr>
              <w:t>ção de equipamentos científicos e médico-hospitalares e metrologia</w:t>
            </w:r>
            <w:r w:rsidRPr="004467E2">
              <w:rPr>
                <w:sz w:val="22"/>
                <w:szCs w:val="22"/>
              </w:rPr>
              <w:t xml:space="preserve">. </w:t>
            </w:r>
          </w:p>
        </w:tc>
        <w:tc>
          <w:tcPr>
            <w:tcW w:w="1834" w:type="dxa"/>
            <w:shd w:val="clear" w:color="auto" w:fill="D9E2F3" w:themeFill="accent5" w:themeFillTint="33"/>
          </w:tcPr>
          <w:p w14:paraId="5F279611" w14:textId="6ED37ECB" w:rsidR="008254C6" w:rsidRPr="004467E2" w:rsidRDefault="008254C6" w:rsidP="009F62C9">
            <w:pPr>
              <w:pStyle w:val="PargrafodaLista"/>
              <w:spacing w:line="360" w:lineRule="auto"/>
              <w:ind w:left="0"/>
              <w:jc w:val="both"/>
              <w:rPr>
                <w:rFonts w:cstheme="minorHAnsi"/>
              </w:rPr>
            </w:pPr>
            <w:r w:rsidRPr="004467E2">
              <w:rPr>
                <w:rFonts w:cstheme="minorHAnsi"/>
              </w:rPr>
              <w:t>VDAL/SGT</w:t>
            </w:r>
          </w:p>
        </w:tc>
        <w:tc>
          <w:tcPr>
            <w:tcW w:w="1415" w:type="dxa"/>
            <w:shd w:val="clear" w:color="auto" w:fill="D9E2F3" w:themeFill="accent5" w:themeFillTint="33"/>
          </w:tcPr>
          <w:p w14:paraId="0CB4E511" w14:textId="42B4237D" w:rsidR="008254C6" w:rsidRPr="004467E2" w:rsidRDefault="008254C6" w:rsidP="009F62C9">
            <w:pPr>
              <w:pStyle w:val="PargrafodaLista"/>
              <w:spacing w:line="360" w:lineRule="auto"/>
              <w:ind w:left="0"/>
              <w:jc w:val="both"/>
              <w:rPr>
                <w:rFonts w:cstheme="minorHAnsi"/>
              </w:rPr>
            </w:pPr>
            <w:r w:rsidRPr="004467E2">
              <w:rPr>
                <w:rFonts w:cstheme="minorHAnsi"/>
              </w:rPr>
              <w:t>Humanos</w:t>
            </w:r>
          </w:p>
        </w:tc>
        <w:tc>
          <w:tcPr>
            <w:tcW w:w="1132" w:type="dxa"/>
            <w:shd w:val="clear" w:color="auto" w:fill="D9E2F3" w:themeFill="accent5" w:themeFillTint="33"/>
          </w:tcPr>
          <w:p w14:paraId="1E6E15D5" w14:textId="77777777" w:rsidR="004467E2" w:rsidRPr="004467E2" w:rsidRDefault="008254C6" w:rsidP="009F62C9">
            <w:pPr>
              <w:pStyle w:val="PargrafodaLista"/>
              <w:spacing w:line="360" w:lineRule="auto"/>
              <w:ind w:left="0"/>
              <w:jc w:val="both"/>
              <w:rPr>
                <w:rFonts w:cstheme="minorHAnsi"/>
              </w:rPr>
            </w:pPr>
            <w:r w:rsidRPr="004467E2">
              <w:rPr>
                <w:rFonts w:cstheme="minorHAnsi"/>
              </w:rPr>
              <w:t>Julho</w:t>
            </w:r>
          </w:p>
          <w:p w14:paraId="12C47D51" w14:textId="7486FC2D" w:rsidR="008254C6" w:rsidRPr="004467E2" w:rsidRDefault="004467E2" w:rsidP="009F62C9">
            <w:pPr>
              <w:pStyle w:val="PargrafodaLista"/>
              <w:spacing w:line="360" w:lineRule="auto"/>
              <w:ind w:left="0"/>
              <w:jc w:val="both"/>
              <w:rPr>
                <w:rFonts w:cstheme="minorHAnsi"/>
              </w:rPr>
            </w:pPr>
            <w:r w:rsidRPr="004467E2">
              <w:rPr>
                <w:rFonts w:cstheme="minorHAnsi"/>
              </w:rPr>
              <w:t>202</w:t>
            </w:r>
            <w:r w:rsidR="008254C6" w:rsidRPr="004467E2">
              <w:rPr>
                <w:rFonts w:cstheme="minorHAnsi"/>
              </w:rPr>
              <w:t>0</w:t>
            </w:r>
          </w:p>
        </w:tc>
      </w:tr>
      <w:tr w:rsidR="008254C6" w14:paraId="17FCF9A3" w14:textId="77777777" w:rsidTr="00C02D1C">
        <w:tc>
          <w:tcPr>
            <w:tcW w:w="4833" w:type="dxa"/>
            <w:shd w:val="clear" w:color="auto" w:fill="D9E2F3" w:themeFill="accent5" w:themeFillTint="33"/>
          </w:tcPr>
          <w:p w14:paraId="0F6330D0" w14:textId="4FDB442C" w:rsidR="008254C6" w:rsidRPr="004467E2" w:rsidRDefault="008254C6" w:rsidP="009F62C9">
            <w:pPr>
              <w:pStyle w:val="PargrafodaLista"/>
              <w:numPr>
                <w:ilvl w:val="0"/>
                <w:numId w:val="10"/>
              </w:numPr>
              <w:spacing w:line="360" w:lineRule="auto"/>
              <w:ind w:left="0"/>
              <w:jc w:val="both"/>
              <w:rPr>
                <w:rFonts w:cstheme="minorHAnsi"/>
              </w:rPr>
            </w:pPr>
            <w:r w:rsidRPr="004467E2">
              <w:t xml:space="preserve">Incorporar anualmente ao plano de capacitação da Ensp pelo menos 1 treinamento na área de gestão e </w:t>
            </w:r>
            <w:r w:rsidR="000C3957" w:rsidRPr="004467E2">
              <w:t>operação de equipamentos científicos e médico-hospitalares e metrologia.</w:t>
            </w:r>
          </w:p>
        </w:tc>
        <w:tc>
          <w:tcPr>
            <w:tcW w:w="1834" w:type="dxa"/>
            <w:shd w:val="clear" w:color="auto" w:fill="D9E2F3" w:themeFill="accent5" w:themeFillTint="33"/>
          </w:tcPr>
          <w:p w14:paraId="6B545016" w14:textId="3EA0C7C3" w:rsidR="008254C6" w:rsidRPr="004467E2" w:rsidRDefault="008254C6" w:rsidP="009F62C9">
            <w:pPr>
              <w:pStyle w:val="PargrafodaLista"/>
              <w:spacing w:line="360" w:lineRule="auto"/>
              <w:ind w:left="0"/>
              <w:jc w:val="both"/>
              <w:rPr>
                <w:rFonts w:cstheme="minorHAnsi"/>
              </w:rPr>
            </w:pPr>
            <w:r w:rsidRPr="004467E2">
              <w:rPr>
                <w:rFonts w:cstheme="minorHAnsi"/>
              </w:rPr>
              <w:t>SGT</w:t>
            </w:r>
          </w:p>
        </w:tc>
        <w:tc>
          <w:tcPr>
            <w:tcW w:w="1415" w:type="dxa"/>
            <w:shd w:val="clear" w:color="auto" w:fill="D9E2F3" w:themeFill="accent5" w:themeFillTint="33"/>
          </w:tcPr>
          <w:p w14:paraId="1C91427F" w14:textId="2F60229D" w:rsidR="008254C6" w:rsidRPr="004467E2" w:rsidRDefault="008254C6" w:rsidP="009F62C9">
            <w:pPr>
              <w:pStyle w:val="PargrafodaLista"/>
              <w:spacing w:line="360" w:lineRule="auto"/>
              <w:ind w:left="0"/>
              <w:jc w:val="both"/>
              <w:rPr>
                <w:rFonts w:cstheme="minorHAnsi"/>
              </w:rPr>
            </w:pPr>
            <w:r w:rsidRPr="004467E2">
              <w:rPr>
                <w:rFonts w:cstheme="minorHAnsi"/>
              </w:rPr>
              <w:t>Humanos</w:t>
            </w:r>
          </w:p>
        </w:tc>
        <w:tc>
          <w:tcPr>
            <w:tcW w:w="1132" w:type="dxa"/>
            <w:shd w:val="clear" w:color="auto" w:fill="D9E2F3" w:themeFill="accent5" w:themeFillTint="33"/>
          </w:tcPr>
          <w:p w14:paraId="5FCE5A9C" w14:textId="3817AD4B" w:rsidR="008254C6" w:rsidRPr="004467E2" w:rsidRDefault="008254C6" w:rsidP="009F62C9">
            <w:pPr>
              <w:pStyle w:val="PargrafodaLista"/>
              <w:spacing w:line="360" w:lineRule="auto"/>
              <w:ind w:left="0"/>
              <w:jc w:val="both"/>
              <w:rPr>
                <w:rFonts w:cstheme="minorHAnsi"/>
              </w:rPr>
            </w:pPr>
            <w:r w:rsidRPr="004467E2">
              <w:rPr>
                <w:rFonts w:cstheme="minorHAnsi"/>
              </w:rPr>
              <w:t>A partir de 2021</w:t>
            </w:r>
          </w:p>
          <w:p w14:paraId="0BB0C833" w14:textId="126C4CE3" w:rsidR="008254C6" w:rsidRPr="004467E2" w:rsidRDefault="008254C6" w:rsidP="009F62C9">
            <w:pPr>
              <w:pStyle w:val="PargrafodaLista"/>
              <w:spacing w:line="360" w:lineRule="auto"/>
              <w:ind w:left="0"/>
              <w:jc w:val="both"/>
              <w:rPr>
                <w:rFonts w:cstheme="minorHAnsi"/>
              </w:rPr>
            </w:pPr>
            <w:r w:rsidRPr="004467E2">
              <w:rPr>
                <w:rFonts w:cstheme="minorHAnsi"/>
              </w:rPr>
              <w:t>Contínuo</w:t>
            </w:r>
          </w:p>
        </w:tc>
      </w:tr>
    </w:tbl>
    <w:p w14:paraId="0B3D4BD2" w14:textId="0A76EAB7" w:rsidR="00EC6820" w:rsidRDefault="00EC6820" w:rsidP="009F62C9">
      <w:pPr>
        <w:pStyle w:val="PargrafodaLista"/>
        <w:spacing w:line="360" w:lineRule="auto"/>
        <w:ind w:left="0"/>
        <w:jc w:val="both"/>
        <w:rPr>
          <w:rFonts w:cstheme="minorHAnsi"/>
          <w:sz w:val="24"/>
          <w:szCs w:val="24"/>
        </w:rPr>
      </w:pPr>
    </w:p>
    <w:p w14:paraId="7BC1B4DB" w14:textId="77777777" w:rsidR="004467E2" w:rsidRDefault="004467E2" w:rsidP="009F62C9">
      <w:pPr>
        <w:pStyle w:val="PargrafodaLista"/>
        <w:spacing w:line="360" w:lineRule="auto"/>
        <w:ind w:left="0"/>
        <w:jc w:val="both"/>
        <w:rPr>
          <w:rFonts w:cstheme="minorHAnsi"/>
          <w:sz w:val="24"/>
          <w:szCs w:val="24"/>
        </w:rPr>
      </w:pPr>
    </w:p>
    <w:p w14:paraId="67E09DC1" w14:textId="77777777" w:rsidR="003A3265" w:rsidRDefault="003A3265" w:rsidP="009F62C9">
      <w:pPr>
        <w:pStyle w:val="PargrafodaLista"/>
        <w:spacing w:line="360" w:lineRule="auto"/>
        <w:ind w:left="0"/>
        <w:jc w:val="both"/>
        <w:rPr>
          <w:rFonts w:cstheme="minorHAnsi"/>
          <w:sz w:val="24"/>
          <w:szCs w:val="24"/>
        </w:rPr>
      </w:pPr>
    </w:p>
    <w:p w14:paraId="2F10DC71" w14:textId="77777777" w:rsidR="003A3265" w:rsidRDefault="003A3265" w:rsidP="009F62C9">
      <w:pPr>
        <w:pStyle w:val="PargrafodaLista"/>
        <w:spacing w:line="360" w:lineRule="auto"/>
        <w:ind w:left="0"/>
        <w:jc w:val="both"/>
        <w:rPr>
          <w:rFonts w:cstheme="minorHAnsi"/>
          <w:sz w:val="24"/>
          <w:szCs w:val="24"/>
        </w:rPr>
      </w:pPr>
    </w:p>
    <w:p w14:paraId="34E5A109" w14:textId="77777777" w:rsidR="003A3265" w:rsidRDefault="003A3265" w:rsidP="009F62C9">
      <w:pPr>
        <w:pStyle w:val="PargrafodaLista"/>
        <w:spacing w:line="360" w:lineRule="auto"/>
        <w:ind w:left="0"/>
        <w:jc w:val="both"/>
        <w:rPr>
          <w:rFonts w:cstheme="minorHAnsi"/>
          <w:sz w:val="24"/>
          <w:szCs w:val="24"/>
        </w:rPr>
      </w:pPr>
    </w:p>
    <w:p w14:paraId="685FA2C5" w14:textId="77777777" w:rsidR="003A3265" w:rsidRDefault="003A3265" w:rsidP="009F62C9">
      <w:pPr>
        <w:pStyle w:val="PargrafodaLista"/>
        <w:spacing w:line="360" w:lineRule="auto"/>
        <w:ind w:left="0"/>
        <w:jc w:val="both"/>
        <w:rPr>
          <w:rFonts w:cstheme="minorHAnsi"/>
          <w:sz w:val="24"/>
          <w:szCs w:val="24"/>
        </w:rPr>
      </w:pPr>
    </w:p>
    <w:p w14:paraId="37F44ADD" w14:textId="77777777" w:rsidR="003A3265" w:rsidRDefault="003A3265" w:rsidP="009F62C9">
      <w:pPr>
        <w:pStyle w:val="PargrafodaLista"/>
        <w:spacing w:line="360" w:lineRule="auto"/>
        <w:ind w:left="0"/>
        <w:jc w:val="both"/>
        <w:rPr>
          <w:rFonts w:cstheme="minorHAnsi"/>
          <w:sz w:val="24"/>
          <w:szCs w:val="24"/>
        </w:rPr>
      </w:pPr>
    </w:p>
    <w:p w14:paraId="31E8DE52" w14:textId="77777777" w:rsidR="003A3265" w:rsidRDefault="003A3265" w:rsidP="009F62C9">
      <w:pPr>
        <w:pStyle w:val="PargrafodaLista"/>
        <w:spacing w:line="360" w:lineRule="auto"/>
        <w:ind w:left="0"/>
        <w:jc w:val="both"/>
        <w:rPr>
          <w:rFonts w:cstheme="minorHAnsi"/>
          <w:sz w:val="24"/>
          <w:szCs w:val="24"/>
        </w:rPr>
      </w:pPr>
    </w:p>
    <w:p w14:paraId="514428A6" w14:textId="77777777" w:rsidR="004467E2" w:rsidRDefault="004467E2" w:rsidP="009F62C9">
      <w:pPr>
        <w:pStyle w:val="PargrafodaLista"/>
        <w:spacing w:line="360" w:lineRule="auto"/>
        <w:ind w:left="0"/>
        <w:jc w:val="both"/>
        <w:rPr>
          <w:rFonts w:cstheme="minorHAnsi"/>
          <w:sz w:val="24"/>
          <w:szCs w:val="24"/>
        </w:rPr>
      </w:pPr>
    </w:p>
    <w:p w14:paraId="3ED84225" w14:textId="77777777" w:rsidR="004467E2" w:rsidRDefault="004467E2" w:rsidP="009F62C9">
      <w:pPr>
        <w:pStyle w:val="PargrafodaLista"/>
        <w:spacing w:line="360" w:lineRule="auto"/>
        <w:ind w:left="0"/>
        <w:jc w:val="both"/>
        <w:rPr>
          <w:rFonts w:cstheme="minorHAnsi"/>
          <w:sz w:val="24"/>
          <w:szCs w:val="24"/>
        </w:rPr>
      </w:pPr>
    </w:p>
    <w:p w14:paraId="7FF1ED48" w14:textId="77777777" w:rsidR="00C933D7" w:rsidRDefault="00C933D7" w:rsidP="009F62C9">
      <w:pPr>
        <w:pStyle w:val="PargrafodaLista"/>
        <w:spacing w:line="360" w:lineRule="auto"/>
        <w:ind w:left="0"/>
        <w:jc w:val="both"/>
        <w:rPr>
          <w:rFonts w:cstheme="minorHAnsi"/>
          <w:sz w:val="24"/>
          <w:szCs w:val="24"/>
        </w:rPr>
      </w:pPr>
    </w:p>
    <w:p w14:paraId="096E571E" w14:textId="77777777" w:rsidR="004467E2" w:rsidRDefault="004467E2" w:rsidP="009F62C9">
      <w:pPr>
        <w:pStyle w:val="PargrafodaLista"/>
        <w:spacing w:line="360" w:lineRule="auto"/>
        <w:ind w:left="0"/>
        <w:jc w:val="both"/>
        <w:rPr>
          <w:rFonts w:cstheme="minorHAnsi"/>
          <w:sz w:val="24"/>
          <w:szCs w:val="24"/>
        </w:rPr>
      </w:pPr>
    </w:p>
    <w:p w14:paraId="05F661A3" w14:textId="5EC8412C" w:rsidR="007F3F56" w:rsidRPr="003A3265" w:rsidRDefault="009F62C9" w:rsidP="009F62C9">
      <w:pPr>
        <w:pStyle w:val="Ttulo1"/>
        <w:rPr>
          <w:b/>
          <w:sz w:val="24"/>
          <w:szCs w:val="24"/>
        </w:rPr>
      </w:pPr>
      <w:bookmarkStart w:id="12" w:name="_Toc27734025"/>
      <w:r w:rsidRPr="003A3265">
        <w:rPr>
          <w:b/>
          <w:sz w:val="24"/>
          <w:szCs w:val="24"/>
        </w:rPr>
        <w:lastRenderedPageBreak/>
        <w:t xml:space="preserve">8.4. </w:t>
      </w:r>
      <w:r w:rsidR="007F3F56" w:rsidRPr="003A3265">
        <w:rPr>
          <w:b/>
          <w:sz w:val="24"/>
          <w:szCs w:val="24"/>
        </w:rPr>
        <w:t>M</w:t>
      </w:r>
      <w:r w:rsidR="003A3265">
        <w:rPr>
          <w:b/>
          <w:sz w:val="24"/>
          <w:szCs w:val="24"/>
        </w:rPr>
        <w:t>onitoramento do processo</w:t>
      </w:r>
      <w:bookmarkEnd w:id="12"/>
    </w:p>
    <w:p w14:paraId="4DA5C80E" w14:textId="77777777" w:rsidR="003A3265" w:rsidRDefault="003A3265" w:rsidP="00C933D7">
      <w:pPr>
        <w:spacing w:line="240" w:lineRule="auto"/>
        <w:jc w:val="both"/>
        <w:rPr>
          <w:rFonts w:cstheme="minorHAnsi"/>
          <w:b/>
          <w:sz w:val="24"/>
          <w:szCs w:val="24"/>
        </w:rPr>
      </w:pPr>
    </w:p>
    <w:p w14:paraId="1BBB8ABE" w14:textId="1A3C55CF" w:rsidR="008254C6" w:rsidRPr="008254C6" w:rsidRDefault="008254C6" w:rsidP="00C933D7">
      <w:pPr>
        <w:spacing w:line="240" w:lineRule="auto"/>
        <w:jc w:val="both"/>
        <w:rPr>
          <w:rFonts w:cstheme="minorHAnsi"/>
          <w:sz w:val="24"/>
          <w:szCs w:val="24"/>
        </w:rPr>
      </w:pPr>
      <w:r w:rsidRPr="008254C6">
        <w:rPr>
          <w:rFonts w:cstheme="minorHAnsi"/>
          <w:b/>
          <w:sz w:val="24"/>
          <w:szCs w:val="24"/>
        </w:rPr>
        <w:t xml:space="preserve">Objetivo: </w:t>
      </w:r>
      <w:r w:rsidR="003D63B6" w:rsidRPr="003D63B6">
        <w:rPr>
          <w:rFonts w:cstheme="minorHAnsi"/>
          <w:sz w:val="24"/>
          <w:szCs w:val="24"/>
        </w:rPr>
        <w:t>Organizar, incrementar e melhorar os processos de contratação, execução e controle de manutenção preventiva, corretiva, calibração e qualificação</w:t>
      </w:r>
      <w:r w:rsidR="003D63B6">
        <w:rPr>
          <w:rFonts w:cstheme="minorHAnsi"/>
          <w:sz w:val="24"/>
          <w:szCs w:val="24"/>
        </w:rPr>
        <w:t>.</w:t>
      </w:r>
    </w:p>
    <w:p w14:paraId="04C65373" w14:textId="2BDCB376" w:rsidR="008254C6" w:rsidRPr="008254C6" w:rsidRDefault="008254C6" w:rsidP="00C933D7">
      <w:pPr>
        <w:spacing w:line="240" w:lineRule="auto"/>
        <w:jc w:val="both"/>
        <w:rPr>
          <w:rFonts w:cstheme="minorHAnsi"/>
          <w:sz w:val="24"/>
          <w:szCs w:val="24"/>
        </w:rPr>
      </w:pPr>
      <w:r w:rsidRPr="008254C6">
        <w:rPr>
          <w:rFonts w:cstheme="minorHAnsi"/>
          <w:b/>
          <w:sz w:val="24"/>
          <w:szCs w:val="24"/>
        </w:rPr>
        <w:t xml:space="preserve">Meta: </w:t>
      </w:r>
      <w:r w:rsidR="003D63B6" w:rsidRPr="003D63B6">
        <w:rPr>
          <w:rFonts w:cstheme="minorHAnsi"/>
          <w:sz w:val="24"/>
          <w:szCs w:val="24"/>
        </w:rPr>
        <w:t>Garantir que 10% dos equipamentos críticos tenham seus processos de qualidade da manutenção, calibração e qualificação.</w:t>
      </w:r>
    </w:p>
    <w:p w14:paraId="477C0DA3" w14:textId="77777777" w:rsidR="008254C6" w:rsidRPr="008254C6" w:rsidRDefault="008254C6" w:rsidP="00C933D7">
      <w:pPr>
        <w:spacing w:line="240" w:lineRule="auto"/>
        <w:jc w:val="both"/>
        <w:rPr>
          <w:rFonts w:cstheme="minorHAnsi"/>
          <w:b/>
          <w:sz w:val="24"/>
          <w:szCs w:val="24"/>
        </w:rPr>
      </w:pPr>
      <w:r w:rsidRPr="008254C6">
        <w:rPr>
          <w:rFonts w:cstheme="minorHAnsi"/>
          <w:b/>
          <w:sz w:val="24"/>
          <w:szCs w:val="24"/>
        </w:rPr>
        <w:t>Plano de Implementação:</w:t>
      </w:r>
    </w:p>
    <w:tbl>
      <w:tblPr>
        <w:tblStyle w:val="Tabelacomgrade"/>
        <w:tblW w:w="9214" w:type="dxa"/>
        <w:tblInd w:w="137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4961"/>
        <w:gridCol w:w="1560"/>
        <w:gridCol w:w="1417"/>
        <w:gridCol w:w="1276"/>
      </w:tblGrid>
      <w:tr w:rsidR="008254C6" w14:paraId="326570A8" w14:textId="77777777" w:rsidTr="00C02D1C">
        <w:tc>
          <w:tcPr>
            <w:tcW w:w="4961" w:type="dxa"/>
            <w:shd w:val="clear" w:color="auto" w:fill="5B9BD5" w:themeFill="accent1"/>
          </w:tcPr>
          <w:p w14:paraId="09E2FE43" w14:textId="77777777" w:rsidR="008254C6" w:rsidRPr="004467E2" w:rsidRDefault="008254C6" w:rsidP="009F62C9">
            <w:pPr>
              <w:pStyle w:val="PargrafodaLista"/>
              <w:spacing w:line="360" w:lineRule="auto"/>
              <w:ind w:left="0"/>
              <w:jc w:val="both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4467E2">
              <w:rPr>
                <w:rFonts w:cstheme="minorHAnsi"/>
                <w:color w:val="FFFFFF" w:themeColor="background1"/>
                <w:sz w:val="24"/>
                <w:szCs w:val="24"/>
              </w:rPr>
              <w:t>Atividades</w:t>
            </w:r>
          </w:p>
        </w:tc>
        <w:tc>
          <w:tcPr>
            <w:tcW w:w="1560" w:type="dxa"/>
            <w:shd w:val="clear" w:color="auto" w:fill="5B9BD5" w:themeFill="accent1"/>
          </w:tcPr>
          <w:p w14:paraId="64411353" w14:textId="77777777" w:rsidR="008254C6" w:rsidRPr="004467E2" w:rsidRDefault="008254C6" w:rsidP="009F62C9">
            <w:pPr>
              <w:pStyle w:val="PargrafodaLista"/>
              <w:spacing w:line="360" w:lineRule="auto"/>
              <w:ind w:left="0"/>
              <w:jc w:val="both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4467E2">
              <w:rPr>
                <w:rFonts w:cstheme="minorHAnsi"/>
                <w:color w:val="FFFFFF" w:themeColor="background1"/>
                <w:sz w:val="24"/>
                <w:szCs w:val="24"/>
              </w:rPr>
              <w:t>Setor Responsável</w:t>
            </w:r>
          </w:p>
        </w:tc>
        <w:tc>
          <w:tcPr>
            <w:tcW w:w="1417" w:type="dxa"/>
            <w:shd w:val="clear" w:color="auto" w:fill="5B9BD5" w:themeFill="accent1"/>
          </w:tcPr>
          <w:p w14:paraId="2F8F3FD4" w14:textId="77777777" w:rsidR="008254C6" w:rsidRPr="004467E2" w:rsidRDefault="008254C6" w:rsidP="009F62C9">
            <w:pPr>
              <w:pStyle w:val="PargrafodaLista"/>
              <w:spacing w:line="360" w:lineRule="auto"/>
              <w:ind w:left="0"/>
              <w:jc w:val="both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4467E2">
              <w:rPr>
                <w:rFonts w:cstheme="minorHAnsi"/>
                <w:color w:val="FFFFFF" w:themeColor="background1"/>
                <w:sz w:val="24"/>
                <w:szCs w:val="24"/>
              </w:rPr>
              <w:t>Recursos Necessários</w:t>
            </w:r>
          </w:p>
        </w:tc>
        <w:tc>
          <w:tcPr>
            <w:tcW w:w="1276" w:type="dxa"/>
            <w:shd w:val="clear" w:color="auto" w:fill="5B9BD5" w:themeFill="accent1"/>
          </w:tcPr>
          <w:p w14:paraId="380EE75D" w14:textId="77777777" w:rsidR="00C02D1C" w:rsidRDefault="00C02D1C" w:rsidP="009F62C9">
            <w:pPr>
              <w:pStyle w:val="PargrafodaLista"/>
              <w:spacing w:line="360" w:lineRule="auto"/>
              <w:ind w:left="0"/>
              <w:jc w:val="both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4467E2">
              <w:rPr>
                <w:rFonts w:cstheme="minorHAnsi"/>
                <w:color w:val="FFFFFF" w:themeColor="background1"/>
                <w:sz w:val="24"/>
                <w:szCs w:val="24"/>
              </w:rPr>
              <w:t>Prazo</w:t>
            </w:r>
          </w:p>
          <w:p w14:paraId="25907857" w14:textId="2ECEA7AA" w:rsidR="008254C6" w:rsidRPr="004467E2" w:rsidRDefault="00C02D1C" w:rsidP="009F62C9">
            <w:pPr>
              <w:pStyle w:val="PargrafodaLista"/>
              <w:spacing w:line="360" w:lineRule="auto"/>
              <w:ind w:left="0"/>
              <w:jc w:val="both"/>
              <w:rPr>
                <w:rFonts w:cstheme="minorHAnsi"/>
                <w:color w:val="FFFFFF" w:themeColor="background1"/>
                <w:sz w:val="24"/>
                <w:szCs w:val="24"/>
              </w:rPr>
            </w:pPr>
            <w:r>
              <w:rPr>
                <w:rFonts w:cstheme="minorHAnsi"/>
                <w:color w:val="FFFFFF" w:themeColor="background1"/>
                <w:sz w:val="24"/>
                <w:szCs w:val="24"/>
              </w:rPr>
              <w:t>Final</w:t>
            </w:r>
          </w:p>
        </w:tc>
      </w:tr>
      <w:tr w:rsidR="00C13A53" w14:paraId="7AD773C6" w14:textId="77777777" w:rsidTr="00C02D1C">
        <w:tc>
          <w:tcPr>
            <w:tcW w:w="4961" w:type="dxa"/>
            <w:shd w:val="clear" w:color="auto" w:fill="D9E2F3" w:themeFill="accent5" w:themeFillTint="33"/>
          </w:tcPr>
          <w:p w14:paraId="4925AF2C" w14:textId="5E2B2329" w:rsidR="00C13A53" w:rsidRPr="00C02D1C" w:rsidRDefault="00C13A53" w:rsidP="009F62C9">
            <w:pPr>
              <w:pStyle w:val="PargrafodaLista"/>
              <w:spacing w:line="360" w:lineRule="auto"/>
              <w:ind w:left="0"/>
              <w:jc w:val="both"/>
              <w:rPr>
                <w:rFonts w:cstheme="minorHAnsi"/>
              </w:rPr>
            </w:pPr>
            <w:r w:rsidRPr="00C02D1C">
              <w:rPr>
                <w:rFonts w:cstheme="minorHAnsi"/>
              </w:rPr>
              <w:t>Estabelecer parâmetros para</w:t>
            </w:r>
            <w:r w:rsidR="004A0DBC" w:rsidRPr="00C02D1C">
              <w:rPr>
                <w:rFonts w:cstheme="minorHAnsi"/>
              </w:rPr>
              <w:t xml:space="preserve"> prioridades de</w:t>
            </w:r>
            <w:r w:rsidRPr="00C02D1C">
              <w:rPr>
                <w:rFonts w:cstheme="minorHAnsi"/>
              </w:rPr>
              <w:t xml:space="preserve"> contratação de manutenção preventiva</w:t>
            </w:r>
            <w:r w:rsidR="00A021E6" w:rsidRPr="00C02D1C">
              <w:rPr>
                <w:rFonts w:cstheme="minorHAnsi"/>
              </w:rPr>
              <w:t>, corretiva, calibração e qualificação</w:t>
            </w:r>
            <w:r w:rsidRPr="00C02D1C">
              <w:rPr>
                <w:rFonts w:cstheme="minorHAnsi"/>
              </w:rPr>
              <w:t>.</w:t>
            </w:r>
          </w:p>
        </w:tc>
        <w:tc>
          <w:tcPr>
            <w:tcW w:w="1560" w:type="dxa"/>
            <w:shd w:val="clear" w:color="auto" w:fill="D9E2F3" w:themeFill="accent5" w:themeFillTint="33"/>
          </w:tcPr>
          <w:p w14:paraId="45BDF610" w14:textId="566C4F78" w:rsidR="00C13A53" w:rsidRPr="00C02D1C" w:rsidRDefault="00A021E6" w:rsidP="009F62C9">
            <w:pPr>
              <w:pStyle w:val="PargrafodaLista"/>
              <w:spacing w:line="360" w:lineRule="auto"/>
              <w:ind w:left="0"/>
              <w:jc w:val="both"/>
              <w:rPr>
                <w:rFonts w:cstheme="minorHAnsi"/>
              </w:rPr>
            </w:pPr>
            <w:r w:rsidRPr="00C02D1C">
              <w:rPr>
                <w:rFonts w:cstheme="minorHAnsi"/>
              </w:rPr>
              <w:t>VDAL</w:t>
            </w:r>
          </w:p>
        </w:tc>
        <w:tc>
          <w:tcPr>
            <w:tcW w:w="1417" w:type="dxa"/>
            <w:shd w:val="clear" w:color="auto" w:fill="D9E2F3" w:themeFill="accent5" w:themeFillTint="33"/>
          </w:tcPr>
          <w:p w14:paraId="23959DCE" w14:textId="24852291" w:rsidR="00C13A53" w:rsidRPr="00C02D1C" w:rsidRDefault="00A021E6" w:rsidP="009F62C9">
            <w:pPr>
              <w:pStyle w:val="PargrafodaLista"/>
              <w:spacing w:line="360" w:lineRule="auto"/>
              <w:ind w:left="0"/>
              <w:jc w:val="both"/>
              <w:rPr>
                <w:rFonts w:cstheme="minorHAnsi"/>
              </w:rPr>
            </w:pPr>
            <w:r w:rsidRPr="00C02D1C">
              <w:rPr>
                <w:rFonts w:cstheme="minorHAnsi"/>
              </w:rPr>
              <w:t>Humanos</w:t>
            </w:r>
          </w:p>
        </w:tc>
        <w:tc>
          <w:tcPr>
            <w:tcW w:w="1276" w:type="dxa"/>
            <w:shd w:val="clear" w:color="auto" w:fill="D9E2F3" w:themeFill="accent5" w:themeFillTint="33"/>
          </w:tcPr>
          <w:p w14:paraId="3A425700" w14:textId="57EC391E" w:rsidR="00C02D1C" w:rsidRPr="00C02D1C" w:rsidRDefault="00C02D1C" w:rsidP="009F62C9">
            <w:pPr>
              <w:pStyle w:val="PargrafodaLista"/>
              <w:spacing w:line="360" w:lineRule="auto"/>
              <w:ind w:left="0"/>
              <w:jc w:val="both"/>
              <w:rPr>
                <w:rFonts w:cstheme="minorHAnsi"/>
              </w:rPr>
            </w:pPr>
            <w:r w:rsidRPr="00C02D1C">
              <w:rPr>
                <w:rFonts w:cstheme="minorHAnsi"/>
              </w:rPr>
              <w:t>Julho</w:t>
            </w:r>
          </w:p>
          <w:p w14:paraId="3DD3A115" w14:textId="01F47A2D" w:rsidR="00C13A53" w:rsidRPr="00C02D1C" w:rsidRDefault="00C02D1C" w:rsidP="009F62C9">
            <w:pPr>
              <w:pStyle w:val="PargrafodaLista"/>
              <w:spacing w:line="360" w:lineRule="auto"/>
              <w:ind w:left="0"/>
              <w:jc w:val="both"/>
              <w:rPr>
                <w:rFonts w:cstheme="minorHAnsi"/>
              </w:rPr>
            </w:pPr>
            <w:r w:rsidRPr="00C02D1C">
              <w:rPr>
                <w:rFonts w:cstheme="minorHAnsi"/>
              </w:rPr>
              <w:t>20</w:t>
            </w:r>
            <w:r w:rsidR="00A021E6" w:rsidRPr="00C02D1C">
              <w:rPr>
                <w:rFonts w:cstheme="minorHAnsi"/>
              </w:rPr>
              <w:t>20</w:t>
            </w:r>
          </w:p>
        </w:tc>
      </w:tr>
      <w:tr w:rsidR="00C02D1C" w14:paraId="1A254E52" w14:textId="77777777" w:rsidTr="00C02D1C">
        <w:tc>
          <w:tcPr>
            <w:tcW w:w="4961" w:type="dxa"/>
            <w:shd w:val="clear" w:color="auto" w:fill="D9E2F3" w:themeFill="accent5" w:themeFillTint="33"/>
          </w:tcPr>
          <w:p w14:paraId="1C60283E" w14:textId="1E108028" w:rsidR="00C02D1C" w:rsidRPr="00C02D1C" w:rsidRDefault="00C02D1C" w:rsidP="009F62C9">
            <w:pPr>
              <w:pStyle w:val="PargrafodaLista"/>
              <w:spacing w:line="360" w:lineRule="auto"/>
              <w:ind w:left="0"/>
              <w:jc w:val="both"/>
              <w:rPr>
                <w:rFonts w:cstheme="minorHAnsi"/>
              </w:rPr>
            </w:pPr>
            <w:r w:rsidRPr="00C02D1C">
              <w:rPr>
                <w:rFonts w:cstheme="minorHAnsi"/>
              </w:rPr>
              <w:t>Elaborar documento de orientação para identificar as prioridades de manutenção preventiva, calibração e qualificação.</w:t>
            </w:r>
          </w:p>
        </w:tc>
        <w:tc>
          <w:tcPr>
            <w:tcW w:w="1560" w:type="dxa"/>
            <w:shd w:val="clear" w:color="auto" w:fill="D9E2F3" w:themeFill="accent5" w:themeFillTint="33"/>
          </w:tcPr>
          <w:p w14:paraId="2FF4997B" w14:textId="6B2C25F8" w:rsidR="00C02D1C" w:rsidRPr="00C02D1C" w:rsidRDefault="00C02D1C" w:rsidP="009F62C9">
            <w:pPr>
              <w:pStyle w:val="PargrafodaLista"/>
              <w:spacing w:line="360" w:lineRule="auto"/>
              <w:ind w:left="0"/>
              <w:jc w:val="both"/>
              <w:rPr>
                <w:rFonts w:cstheme="minorHAnsi"/>
              </w:rPr>
            </w:pPr>
            <w:r w:rsidRPr="00C02D1C">
              <w:rPr>
                <w:rFonts w:cstheme="minorHAnsi"/>
              </w:rPr>
              <w:t>VDAL</w:t>
            </w:r>
          </w:p>
        </w:tc>
        <w:tc>
          <w:tcPr>
            <w:tcW w:w="1417" w:type="dxa"/>
            <w:shd w:val="clear" w:color="auto" w:fill="D9E2F3" w:themeFill="accent5" w:themeFillTint="33"/>
          </w:tcPr>
          <w:p w14:paraId="55B0DE0C" w14:textId="34103D42" w:rsidR="00C02D1C" w:rsidRPr="00C02D1C" w:rsidRDefault="00C02D1C" w:rsidP="009F62C9">
            <w:pPr>
              <w:pStyle w:val="PargrafodaLista"/>
              <w:spacing w:line="360" w:lineRule="auto"/>
              <w:ind w:left="0"/>
              <w:jc w:val="both"/>
              <w:rPr>
                <w:rFonts w:cstheme="minorHAnsi"/>
              </w:rPr>
            </w:pPr>
            <w:r w:rsidRPr="00C02D1C">
              <w:rPr>
                <w:rFonts w:cstheme="minorHAnsi"/>
              </w:rPr>
              <w:t>Humanos</w:t>
            </w:r>
          </w:p>
        </w:tc>
        <w:tc>
          <w:tcPr>
            <w:tcW w:w="1276" w:type="dxa"/>
            <w:shd w:val="clear" w:color="auto" w:fill="D9E2F3" w:themeFill="accent5" w:themeFillTint="33"/>
          </w:tcPr>
          <w:p w14:paraId="7D434E71" w14:textId="62D59129" w:rsidR="00C02D1C" w:rsidRPr="00C02D1C" w:rsidRDefault="00C02D1C" w:rsidP="009F62C9">
            <w:pPr>
              <w:pStyle w:val="PargrafodaLista"/>
              <w:spacing w:line="360" w:lineRule="auto"/>
              <w:ind w:left="0"/>
              <w:jc w:val="both"/>
              <w:rPr>
                <w:rFonts w:cstheme="minorHAnsi"/>
              </w:rPr>
            </w:pPr>
            <w:r w:rsidRPr="004467E2">
              <w:rPr>
                <w:rFonts w:eastAsia="Times New Roman" w:cstheme="minorHAnsi"/>
                <w:lang w:eastAsia="pt-BR"/>
              </w:rPr>
              <w:t>Dezembro 2020</w:t>
            </w:r>
          </w:p>
        </w:tc>
      </w:tr>
      <w:tr w:rsidR="00C13A53" w14:paraId="079C6AC1" w14:textId="77777777" w:rsidTr="00C02D1C">
        <w:tc>
          <w:tcPr>
            <w:tcW w:w="4961" w:type="dxa"/>
            <w:shd w:val="clear" w:color="auto" w:fill="D9E2F3" w:themeFill="accent5" w:themeFillTint="33"/>
          </w:tcPr>
          <w:p w14:paraId="163FB77D" w14:textId="0AB8D990" w:rsidR="00C13A53" w:rsidRPr="00C02D1C" w:rsidRDefault="003D70C2" w:rsidP="009F62C9">
            <w:pPr>
              <w:pStyle w:val="PargrafodaLista"/>
              <w:spacing w:line="360" w:lineRule="auto"/>
              <w:ind w:left="0"/>
              <w:jc w:val="both"/>
              <w:rPr>
                <w:rFonts w:cstheme="minorHAnsi"/>
              </w:rPr>
            </w:pPr>
            <w:r w:rsidRPr="00C02D1C">
              <w:rPr>
                <w:rFonts w:cstheme="minorHAnsi"/>
              </w:rPr>
              <w:t>Elaborar planos anuais de manutenção preventiva</w:t>
            </w:r>
            <w:r w:rsidR="00A021E6" w:rsidRPr="00C02D1C">
              <w:rPr>
                <w:rFonts w:cstheme="minorHAnsi"/>
              </w:rPr>
              <w:t>, calibração e qualificação.</w:t>
            </w:r>
          </w:p>
        </w:tc>
        <w:tc>
          <w:tcPr>
            <w:tcW w:w="1560" w:type="dxa"/>
            <w:shd w:val="clear" w:color="auto" w:fill="D9E2F3" w:themeFill="accent5" w:themeFillTint="33"/>
          </w:tcPr>
          <w:p w14:paraId="256EF7D3" w14:textId="39D3A32E" w:rsidR="00C13A53" w:rsidRPr="00C02D1C" w:rsidRDefault="00A021E6" w:rsidP="009F62C9">
            <w:pPr>
              <w:pStyle w:val="PargrafodaLista"/>
              <w:spacing w:line="360" w:lineRule="auto"/>
              <w:ind w:left="0"/>
              <w:jc w:val="both"/>
              <w:rPr>
                <w:rFonts w:cstheme="minorHAnsi"/>
              </w:rPr>
            </w:pPr>
            <w:r w:rsidRPr="00C02D1C">
              <w:rPr>
                <w:rFonts w:cstheme="minorHAnsi"/>
              </w:rPr>
              <w:t>Interlocutores</w:t>
            </w:r>
          </w:p>
        </w:tc>
        <w:tc>
          <w:tcPr>
            <w:tcW w:w="1417" w:type="dxa"/>
            <w:shd w:val="clear" w:color="auto" w:fill="D9E2F3" w:themeFill="accent5" w:themeFillTint="33"/>
          </w:tcPr>
          <w:p w14:paraId="2D262315" w14:textId="6E0ADA13" w:rsidR="00C13A53" w:rsidRPr="00C02D1C" w:rsidRDefault="00A021E6" w:rsidP="009F62C9">
            <w:pPr>
              <w:pStyle w:val="PargrafodaLista"/>
              <w:spacing w:line="360" w:lineRule="auto"/>
              <w:ind w:left="0"/>
              <w:jc w:val="both"/>
              <w:rPr>
                <w:rFonts w:cstheme="minorHAnsi"/>
              </w:rPr>
            </w:pPr>
            <w:r w:rsidRPr="00C02D1C">
              <w:rPr>
                <w:rFonts w:cstheme="minorHAnsi"/>
              </w:rPr>
              <w:t>Humanos</w:t>
            </w:r>
          </w:p>
        </w:tc>
        <w:tc>
          <w:tcPr>
            <w:tcW w:w="1276" w:type="dxa"/>
            <w:shd w:val="clear" w:color="auto" w:fill="D9E2F3" w:themeFill="accent5" w:themeFillTint="33"/>
          </w:tcPr>
          <w:p w14:paraId="2B1CB6C5" w14:textId="5A4CC336" w:rsidR="00C13A53" w:rsidRPr="00C02D1C" w:rsidRDefault="00A021E6" w:rsidP="009F62C9">
            <w:pPr>
              <w:pStyle w:val="PargrafodaLista"/>
              <w:spacing w:line="360" w:lineRule="auto"/>
              <w:ind w:left="0"/>
              <w:jc w:val="both"/>
              <w:rPr>
                <w:rFonts w:cstheme="minorHAnsi"/>
              </w:rPr>
            </w:pPr>
            <w:r w:rsidRPr="00C02D1C">
              <w:rPr>
                <w:rFonts w:cstheme="minorHAnsi"/>
              </w:rPr>
              <w:t>Contínuo</w:t>
            </w:r>
          </w:p>
        </w:tc>
      </w:tr>
    </w:tbl>
    <w:p w14:paraId="568039DA" w14:textId="77777777" w:rsidR="006D1A7B" w:rsidRDefault="006D1A7B" w:rsidP="009F62C9">
      <w:pPr>
        <w:pStyle w:val="PargrafodaLista"/>
        <w:spacing w:line="360" w:lineRule="auto"/>
        <w:ind w:left="0"/>
        <w:jc w:val="both"/>
        <w:rPr>
          <w:rFonts w:cstheme="minorHAnsi"/>
          <w:sz w:val="24"/>
          <w:szCs w:val="24"/>
        </w:rPr>
      </w:pPr>
    </w:p>
    <w:p w14:paraId="57737B74" w14:textId="6BB99848" w:rsidR="00CD7934" w:rsidRPr="003A3265" w:rsidRDefault="009F62C9" w:rsidP="009F62C9">
      <w:pPr>
        <w:pStyle w:val="Ttulo1"/>
        <w:rPr>
          <w:b/>
          <w:sz w:val="24"/>
          <w:szCs w:val="24"/>
        </w:rPr>
      </w:pPr>
      <w:bookmarkStart w:id="13" w:name="_Toc27734026"/>
      <w:r w:rsidRPr="003A3265">
        <w:rPr>
          <w:b/>
          <w:sz w:val="24"/>
          <w:szCs w:val="24"/>
        </w:rPr>
        <w:t xml:space="preserve">8.5. </w:t>
      </w:r>
      <w:r w:rsidR="00491B2D" w:rsidRPr="003A3265">
        <w:rPr>
          <w:b/>
          <w:sz w:val="24"/>
          <w:szCs w:val="24"/>
        </w:rPr>
        <w:t>G</w:t>
      </w:r>
      <w:r w:rsidR="003A3265">
        <w:rPr>
          <w:b/>
          <w:sz w:val="24"/>
          <w:szCs w:val="24"/>
        </w:rPr>
        <w:t>estão de documentos</w:t>
      </w:r>
      <w:bookmarkEnd w:id="13"/>
    </w:p>
    <w:p w14:paraId="52F9373A" w14:textId="77777777" w:rsidR="003A3265" w:rsidRDefault="003A3265" w:rsidP="00C933D7">
      <w:pPr>
        <w:spacing w:line="240" w:lineRule="auto"/>
        <w:jc w:val="both"/>
        <w:rPr>
          <w:rFonts w:cstheme="minorHAnsi"/>
          <w:b/>
          <w:sz w:val="24"/>
          <w:szCs w:val="24"/>
        </w:rPr>
      </w:pPr>
    </w:p>
    <w:p w14:paraId="526C9A4E" w14:textId="77777777" w:rsidR="003A3265" w:rsidRDefault="002722C8" w:rsidP="00C933D7">
      <w:pPr>
        <w:spacing w:line="240" w:lineRule="auto"/>
        <w:jc w:val="both"/>
        <w:rPr>
          <w:rFonts w:cstheme="minorHAnsi"/>
          <w:sz w:val="24"/>
          <w:szCs w:val="24"/>
        </w:rPr>
      </w:pPr>
      <w:r w:rsidRPr="002722C8">
        <w:rPr>
          <w:rFonts w:cstheme="minorHAnsi"/>
          <w:b/>
          <w:sz w:val="24"/>
          <w:szCs w:val="24"/>
        </w:rPr>
        <w:t>Objetivo:</w:t>
      </w:r>
      <w:r>
        <w:rPr>
          <w:rFonts w:cstheme="minorHAnsi"/>
          <w:b/>
          <w:sz w:val="24"/>
          <w:szCs w:val="24"/>
        </w:rPr>
        <w:t xml:space="preserve"> </w:t>
      </w:r>
      <w:r w:rsidRPr="002722C8">
        <w:rPr>
          <w:rFonts w:cstheme="minorHAnsi"/>
          <w:sz w:val="24"/>
          <w:szCs w:val="24"/>
        </w:rPr>
        <w:t xml:space="preserve">Padronizar e </w:t>
      </w:r>
      <w:r>
        <w:rPr>
          <w:rFonts w:cstheme="minorHAnsi"/>
          <w:sz w:val="24"/>
          <w:szCs w:val="24"/>
        </w:rPr>
        <w:t xml:space="preserve">ampliar </w:t>
      </w:r>
      <w:r w:rsidRPr="002722C8">
        <w:rPr>
          <w:rFonts w:cstheme="minorHAnsi"/>
          <w:sz w:val="24"/>
          <w:szCs w:val="24"/>
        </w:rPr>
        <w:t xml:space="preserve">os documentos </w:t>
      </w:r>
      <w:r w:rsidR="00BB365B">
        <w:rPr>
          <w:rFonts w:cstheme="minorHAnsi"/>
          <w:sz w:val="24"/>
          <w:szCs w:val="24"/>
        </w:rPr>
        <w:t>para a</w:t>
      </w:r>
      <w:r w:rsidRPr="002722C8">
        <w:rPr>
          <w:rFonts w:cstheme="minorHAnsi"/>
          <w:sz w:val="24"/>
          <w:szCs w:val="24"/>
        </w:rPr>
        <w:t xml:space="preserve"> gestão </w:t>
      </w:r>
      <w:r w:rsidR="00BB365B">
        <w:rPr>
          <w:rFonts w:cstheme="minorHAnsi"/>
          <w:sz w:val="24"/>
          <w:szCs w:val="24"/>
        </w:rPr>
        <w:t xml:space="preserve">de </w:t>
      </w:r>
      <w:r w:rsidRPr="002722C8">
        <w:rPr>
          <w:rFonts w:cstheme="minorHAnsi"/>
          <w:sz w:val="24"/>
          <w:szCs w:val="24"/>
        </w:rPr>
        <w:t>equipamentos ci</w:t>
      </w:r>
      <w:r w:rsidR="00BB365B">
        <w:rPr>
          <w:rFonts w:cstheme="minorHAnsi"/>
          <w:sz w:val="24"/>
          <w:szCs w:val="24"/>
        </w:rPr>
        <w:t xml:space="preserve">entíficos </w:t>
      </w:r>
      <w:r w:rsidR="00B21F16">
        <w:rPr>
          <w:rFonts w:cstheme="minorHAnsi"/>
          <w:sz w:val="24"/>
          <w:szCs w:val="24"/>
        </w:rPr>
        <w:t xml:space="preserve">compartilhados </w:t>
      </w:r>
      <w:r w:rsidR="00BB365B">
        <w:rPr>
          <w:rFonts w:cstheme="minorHAnsi"/>
          <w:sz w:val="24"/>
          <w:szCs w:val="24"/>
        </w:rPr>
        <w:t>e médico-hospitalares da Ensp</w:t>
      </w:r>
      <w:r w:rsidR="006D1A7B">
        <w:rPr>
          <w:rFonts w:cstheme="minorHAnsi"/>
          <w:sz w:val="24"/>
          <w:szCs w:val="24"/>
        </w:rPr>
        <w:t>.</w:t>
      </w:r>
    </w:p>
    <w:p w14:paraId="0CE75DF3" w14:textId="2B6883BF" w:rsidR="002722C8" w:rsidRDefault="002722C8" w:rsidP="00C933D7">
      <w:pPr>
        <w:spacing w:line="240" w:lineRule="auto"/>
        <w:jc w:val="both"/>
        <w:rPr>
          <w:rFonts w:cstheme="minorHAnsi"/>
          <w:sz w:val="24"/>
          <w:szCs w:val="24"/>
        </w:rPr>
      </w:pPr>
      <w:r w:rsidRPr="002722C8">
        <w:rPr>
          <w:rFonts w:cstheme="minorHAnsi"/>
          <w:b/>
          <w:sz w:val="24"/>
          <w:szCs w:val="24"/>
        </w:rPr>
        <w:t>Meta</w:t>
      </w:r>
      <w:r w:rsidR="006D1A7B">
        <w:rPr>
          <w:rFonts w:cstheme="minorHAnsi"/>
          <w:b/>
          <w:sz w:val="24"/>
          <w:szCs w:val="24"/>
        </w:rPr>
        <w:t>s</w:t>
      </w:r>
      <w:r w:rsidR="00B21F16">
        <w:rPr>
          <w:rFonts w:cstheme="minorHAnsi"/>
          <w:b/>
          <w:sz w:val="24"/>
          <w:szCs w:val="24"/>
        </w:rPr>
        <w:t xml:space="preserve">: </w:t>
      </w:r>
      <w:r w:rsidR="00BB365B" w:rsidRPr="006D1A7B">
        <w:rPr>
          <w:rFonts w:cstheme="minorHAnsi"/>
          <w:sz w:val="24"/>
          <w:szCs w:val="24"/>
        </w:rPr>
        <w:t xml:space="preserve">Garantir </w:t>
      </w:r>
      <w:r w:rsidR="006D1A7B" w:rsidRPr="006D1A7B">
        <w:rPr>
          <w:rFonts w:cstheme="minorHAnsi"/>
          <w:sz w:val="24"/>
          <w:szCs w:val="24"/>
        </w:rPr>
        <w:t>100</w:t>
      </w:r>
      <w:r w:rsidR="00BB365B" w:rsidRPr="006D1A7B">
        <w:rPr>
          <w:rFonts w:cstheme="minorHAnsi"/>
          <w:sz w:val="24"/>
          <w:szCs w:val="24"/>
        </w:rPr>
        <w:t>% dos equipamentos</w:t>
      </w:r>
      <w:r w:rsidR="006D1A7B">
        <w:rPr>
          <w:rFonts w:cstheme="minorHAnsi"/>
          <w:sz w:val="24"/>
          <w:szCs w:val="24"/>
        </w:rPr>
        <w:t xml:space="preserve"> científicos</w:t>
      </w:r>
      <w:r w:rsidR="00BB365B" w:rsidRPr="006D1A7B">
        <w:rPr>
          <w:rFonts w:cstheme="minorHAnsi"/>
          <w:sz w:val="24"/>
          <w:szCs w:val="24"/>
        </w:rPr>
        <w:t xml:space="preserve"> </w:t>
      </w:r>
      <w:r w:rsidR="00B21F16">
        <w:rPr>
          <w:rFonts w:cstheme="minorHAnsi"/>
          <w:sz w:val="24"/>
          <w:szCs w:val="24"/>
        </w:rPr>
        <w:t xml:space="preserve">compartilhados e equipamentos médico-hospitalares </w:t>
      </w:r>
      <w:r w:rsidR="00BB365B" w:rsidRPr="006D1A7B">
        <w:rPr>
          <w:rFonts w:cstheme="minorHAnsi"/>
          <w:sz w:val="24"/>
          <w:szCs w:val="24"/>
        </w:rPr>
        <w:t>tenham os documentos da gestão da qualidade produzidos.</w:t>
      </w:r>
    </w:p>
    <w:p w14:paraId="230BDA04" w14:textId="77777777" w:rsidR="002722C8" w:rsidRPr="002722C8" w:rsidRDefault="002722C8" w:rsidP="00C933D7">
      <w:pPr>
        <w:spacing w:line="240" w:lineRule="auto"/>
        <w:jc w:val="both"/>
        <w:rPr>
          <w:rFonts w:cstheme="minorHAnsi"/>
          <w:b/>
          <w:sz w:val="24"/>
          <w:szCs w:val="24"/>
        </w:rPr>
      </w:pPr>
      <w:r w:rsidRPr="002722C8">
        <w:rPr>
          <w:rFonts w:cstheme="minorHAnsi"/>
          <w:b/>
          <w:sz w:val="24"/>
          <w:szCs w:val="24"/>
        </w:rPr>
        <w:t>Plano de Implementação:</w:t>
      </w:r>
    </w:p>
    <w:tbl>
      <w:tblPr>
        <w:tblStyle w:val="Tabelacomgrade"/>
        <w:tblW w:w="9356" w:type="dxa"/>
        <w:tblInd w:w="-5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5286"/>
        <w:gridCol w:w="1431"/>
        <w:gridCol w:w="1413"/>
        <w:gridCol w:w="1226"/>
      </w:tblGrid>
      <w:tr w:rsidR="002722C8" w14:paraId="511BE396" w14:textId="77777777" w:rsidTr="00C02D1C">
        <w:tc>
          <w:tcPr>
            <w:tcW w:w="5286" w:type="dxa"/>
            <w:shd w:val="clear" w:color="auto" w:fill="5B9BD5" w:themeFill="accent1"/>
          </w:tcPr>
          <w:p w14:paraId="18B7A1C6" w14:textId="77777777" w:rsidR="002722C8" w:rsidRPr="004467E2" w:rsidRDefault="002722C8" w:rsidP="009F62C9">
            <w:pPr>
              <w:pStyle w:val="PargrafodaLista"/>
              <w:spacing w:line="360" w:lineRule="auto"/>
              <w:ind w:left="0"/>
              <w:jc w:val="both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4467E2">
              <w:rPr>
                <w:rFonts w:cstheme="minorHAnsi"/>
                <w:color w:val="FFFFFF" w:themeColor="background1"/>
                <w:sz w:val="24"/>
                <w:szCs w:val="24"/>
              </w:rPr>
              <w:t>Atividades</w:t>
            </w:r>
          </w:p>
        </w:tc>
        <w:tc>
          <w:tcPr>
            <w:tcW w:w="1431" w:type="dxa"/>
            <w:shd w:val="clear" w:color="auto" w:fill="5B9BD5" w:themeFill="accent1"/>
          </w:tcPr>
          <w:p w14:paraId="57C5E5FF" w14:textId="77777777" w:rsidR="002722C8" w:rsidRPr="004467E2" w:rsidRDefault="002722C8" w:rsidP="009F62C9">
            <w:pPr>
              <w:pStyle w:val="PargrafodaLista"/>
              <w:spacing w:line="360" w:lineRule="auto"/>
              <w:ind w:left="0"/>
              <w:jc w:val="both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4467E2">
              <w:rPr>
                <w:rFonts w:cstheme="minorHAnsi"/>
                <w:color w:val="FFFFFF" w:themeColor="background1"/>
                <w:sz w:val="24"/>
                <w:szCs w:val="24"/>
              </w:rPr>
              <w:t>Setor Responsável</w:t>
            </w:r>
          </w:p>
        </w:tc>
        <w:tc>
          <w:tcPr>
            <w:tcW w:w="1413" w:type="dxa"/>
            <w:shd w:val="clear" w:color="auto" w:fill="5B9BD5" w:themeFill="accent1"/>
          </w:tcPr>
          <w:p w14:paraId="5E1542E6" w14:textId="77777777" w:rsidR="002722C8" w:rsidRPr="004467E2" w:rsidRDefault="002722C8" w:rsidP="009F62C9">
            <w:pPr>
              <w:pStyle w:val="PargrafodaLista"/>
              <w:spacing w:line="360" w:lineRule="auto"/>
              <w:ind w:left="0"/>
              <w:jc w:val="both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4467E2">
              <w:rPr>
                <w:rFonts w:cstheme="minorHAnsi"/>
                <w:color w:val="FFFFFF" w:themeColor="background1"/>
                <w:sz w:val="24"/>
                <w:szCs w:val="24"/>
              </w:rPr>
              <w:t>Recursos Necessários</w:t>
            </w:r>
          </w:p>
        </w:tc>
        <w:tc>
          <w:tcPr>
            <w:tcW w:w="1226" w:type="dxa"/>
            <w:shd w:val="clear" w:color="auto" w:fill="5B9BD5" w:themeFill="accent1"/>
          </w:tcPr>
          <w:p w14:paraId="5B942131" w14:textId="77777777" w:rsidR="00C02D1C" w:rsidRDefault="00C02D1C" w:rsidP="009F62C9">
            <w:pPr>
              <w:pStyle w:val="PargrafodaLista"/>
              <w:spacing w:line="360" w:lineRule="auto"/>
              <w:ind w:left="0"/>
              <w:jc w:val="both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4467E2">
              <w:rPr>
                <w:rFonts w:cstheme="minorHAnsi"/>
                <w:color w:val="FFFFFF" w:themeColor="background1"/>
                <w:sz w:val="24"/>
                <w:szCs w:val="24"/>
              </w:rPr>
              <w:t>Prazo</w:t>
            </w:r>
          </w:p>
          <w:p w14:paraId="70B45488" w14:textId="5CCA2AF8" w:rsidR="002722C8" w:rsidRPr="004467E2" w:rsidRDefault="00C02D1C" w:rsidP="009F62C9">
            <w:pPr>
              <w:pStyle w:val="PargrafodaLista"/>
              <w:spacing w:line="360" w:lineRule="auto"/>
              <w:ind w:left="0"/>
              <w:jc w:val="both"/>
              <w:rPr>
                <w:rFonts w:cstheme="minorHAnsi"/>
                <w:color w:val="FFFFFF" w:themeColor="background1"/>
                <w:sz w:val="24"/>
                <w:szCs w:val="24"/>
              </w:rPr>
            </w:pPr>
            <w:r>
              <w:rPr>
                <w:rFonts w:cstheme="minorHAnsi"/>
                <w:color w:val="FFFFFF" w:themeColor="background1"/>
                <w:sz w:val="24"/>
                <w:szCs w:val="24"/>
              </w:rPr>
              <w:t>Final</w:t>
            </w:r>
          </w:p>
        </w:tc>
      </w:tr>
      <w:tr w:rsidR="002626F9" w14:paraId="401785A3" w14:textId="77777777" w:rsidTr="00C02D1C">
        <w:tc>
          <w:tcPr>
            <w:tcW w:w="5286" w:type="dxa"/>
            <w:shd w:val="clear" w:color="auto" w:fill="D9E2F3" w:themeFill="accent5" w:themeFillTint="33"/>
          </w:tcPr>
          <w:p w14:paraId="5C63059A" w14:textId="3630ACA9" w:rsidR="002626F9" w:rsidRPr="00C02D1C" w:rsidRDefault="002626F9" w:rsidP="009F62C9">
            <w:pPr>
              <w:pStyle w:val="PargrafodaLista"/>
              <w:spacing w:line="360" w:lineRule="auto"/>
              <w:ind w:left="0"/>
              <w:jc w:val="both"/>
              <w:rPr>
                <w:rFonts w:cstheme="minorHAnsi"/>
              </w:rPr>
            </w:pPr>
            <w:r w:rsidRPr="00C02D1C">
              <w:rPr>
                <w:rFonts w:cstheme="minorHAnsi"/>
              </w:rPr>
              <w:t>Elaborar manual de gestão de equipamentos científicos e médico-hospitalares</w:t>
            </w:r>
          </w:p>
        </w:tc>
        <w:tc>
          <w:tcPr>
            <w:tcW w:w="1431" w:type="dxa"/>
            <w:shd w:val="clear" w:color="auto" w:fill="D9E2F3" w:themeFill="accent5" w:themeFillTint="33"/>
          </w:tcPr>
          <w:p w14:paraId="5DDAC1C8" w14:textId="153E1835" w:rsidR="002626F9" w:rsidRPr="00C02D1C" w:rsidRDefault="005B0107" w:rsidP="009F62C9">
            <w:pPr>
              <w:pStyle w:val="PargrafodaLista"/>
              <w:spacing w:line="360" w:lineRule="auto"/>
              <w:ind w:left="0"/>
              <w:jc w:val="both"/>
              <w:rPr>
                <w:rFonts w:cstheme="minorHAnsi"/>
              </w:rPr>
            </w:pPr>
            <w:r w:rsidRPr="00C02D1C">
              <w:rPr>
                <w:rFonts w:cstheme="minorHAnsi"/>
              </w:rPr>
              <w:t>VDAL</w:t>
            </w:r>
          </w:p>
        </w:tc>
        <w:tc>
          <w:tcPr>
            <w:tcW w:w="1413" w:type="dxa"/>
            <w:shd w:val="clear" w:color="auto" w:fill="D9E2F3" w:themeFill="accent5" w:themeFillTint="33"/>
          </w:tcPr>
          <w:p w14:paraId="2C48F185" w14:textId="25B38B21" w:rsidR="002626F9" w:rsidRPr="00C02D1C" w:rsidRDefault="005B0107" w:rsidP="009F62C9">
            <w:pPr>
              <w:pStyle w:val="PargrafodaLista"/>
              <w:spacing w:line="360" w:lineRule="auto"/>
              <w:ind w:left="0"/>
              <w:jc w:val="both"/>
              <w:rPr>
                <w:rFonts w:cstheme="minorHAnsi"/>
              </w:rPr>
            </w:pPr>
            <w:r w:rsidRPr="00C02D1C">
              <w:rPr>
                <w:rFonts w:cstheme="minorHAnsi"/>
              </w:rPr>
              <w:t>Humanos</w:t>
            </w:r>
          </w:p>
        </w:tc>
        <w:tc>
          <w:tcPr>
            <w:tcW w:w="1226" w:type="dxa"/>
            <w:shd w:val="clear" w:color="auto" w:fill="D9E2F3" w:themeFill="accent5" w:themeFillTint="33"/>
          </w:tcPr>
          <w:p w14:paraId="52DF4196" w14:textId="77777777" w:rsidR="002626F9" w:rsidRDefault="005B0107" w:rsidP="009F62C9">
            <w:pPr>
              <w:pStyle w:val="PargrafodaLista"/>
              <w:spacing w:line="360" w:lineRule="auto"/>
              <w:ind w:left="0"/>
              <w:jc w:val="both"/>
              <w:rPr>
                <w:rFonts w:cstheme="minorHAnsi"/>
              </w:rPr>
            </w:pPr>
            <w:r w:rsidRPr="00C02D1C">
              <w:rPr>
                <w:rFonts w:cstheme="minorHAnsi"/>
              </w:rPr>
              <w:t>Agosto</w:t>
            </w:r>
          </w:p>
          <w:p w14:paraId="05664952" w14:textId="59E3FAFF" w:rsidR="00C02D1C" w:rsidRPr="00C02D1C" w:rsidRDefault="00C02D1C" w:rsidP="009F62C9">
            <w:pPr>
              <w:pStyle w:val="PargrafodaLista"/>
              <w:spacing w:line="360" w:lineRule="auto"/>
              <w:ind w:left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2020</w:t>
            </w:r>
          </w:p>
        </w:tc>
      </w:tr>
      <w:tr w:rsidR="002722C8" w14:paraId="7A0D07F3" w14:textId="77777777" w:rsidTr="00C02D1C">
        <w:tc>
          <w:tcPr>
            <w:tcW w:w="5286" w:type="dxa"/>
            <w:shd w:val="clear" w:color="auto" w:fill="D9E2F3" w:themeFill="accent5" w:themeFillTint="33"/>
          </w:tcPr>
          <w:p w14:paraId="35F6C6D6" w14:textId="767A540E" w:rsidR="002722C8" w:rsidRPr="00C02D1C" w:rsidRDefault="00BB365B" w:rsidP="009F62C9">
            <w:pPr>
              <w:pStyle w:val="PargrafodaLista"/>
              <w:numPr>
                <w:ilvl w:val="0"/>
                <w:numId w:val="9"/>
              </w:numPr>
              <w:spacing w:line="360" w:lineRule="auto"/>
              <w:ind w:left="0"/>
              <w:jc w:val="both"/>
              <w:rPr>
                <w:rFonts w:cstheme="minorHAnsi"/>
              </w:rPr>
            </w:pPr>
            <w:r w:rsidRPr="00C02D1C">
              <w:rPr>
                <w:rFonts w:cstheme="minorHAnsi"/>
              </w:rPr>
              <w:t>Elaborar documento orientativo para criação de histórico de equipamentos científicos e médico-hospitalares.</w:t>
            </w:r>
          </w:p>
        </w:tc>
        <w:tc>
          <w:tcPr>
            <w:tcW w:w="1431" w:type="dxa"/>
            <w:shd w:val="clear" w:color="auto" w:fill="D9E2F3" w:themeFill="accent5" w:themeFillTint="33"/>
          </w:tcPr>
          <w:p w14:paraId="5736D54F" w14:textId="0A3361FB" w:rsidR="002722C8" w:rsidRPr="00C02D1C" w:rsidRDefault="005B0107" w:rsidP="009F62C9">
            <w:pPr>
              <w:pStyle w:val="PargrafodaLista"/>
              <w:spacing w:line="360" w:lineRule="auto"/>
              <w:ind w:left="0"/>
              <w:jc w:val="both"/>
              <w:rPr>
                <w:rFonts w:cstheme="minorHAnsi"/>
              </w:rPr>
            </w:pPr>
            <w:r w:rsidRPr="00C02D1C">
              <w:rPr>
                <w:rFonts w:cstheme="minorHAnsi"/>
              </w:rPr>
              <w:t>SGQ</w:t>
            </w:r>
          </w:p>
        </w:tc>
        <w:tc>
          <w:tcPr>
            <w:tcW w:w="1413" w:type="dxa"/>
            <w:shd w:val="clear" w:color="auto" w:fill="D9E2F3" w:themeFill="accent5" w:themeFillTint="33"/>
          </w:tcPr>
          <w:p w14:paraId="6DA2222B" w14:textId="37704147" w:rsidR="002722C8" w:rsidRPr="00C02D1C" w:rsidRDefault="005B0107" w:rsidP="009F62C9">
            <w:pPr>
              <w:pStyle w:val="PargrafodaLista"/>
              <w:spacing w:line="360" w:lineRule="auto"/>
              <w:ind w:left="0"/>
              <w:jc w:val="both"/>
              <w:rPr>
                <w:rFonts w:cstheme="minorHAnsi"/>
              </w:rPr>
            </w:pPr>
            <w:r w:rsidRPr="00C02D1C">
              <w:rPr>
                <w:rFonts w:cstheme="minorHAnsi"/>
              </w:rPr>
              <w:t>Humanos</w:t>
            </w:r>
          </w:p>
        </w:tc>
        <w:tc>
          <w:tcPr>
            <w:tcW w:w="1226" w:type="dxa"/>
            <w:shd w:val="clear" w:color="auto" w:fill="D9E2F3" w:themeFill="accent5" w:themeFillTint="33"/>
          </w:tcPr>
          <w:p w14:paraId="1A20EADF" w14:textId="77777777" w:rsidR="002722C8" w:rsidRDefault="005B0107" w:rsidP="009F62C9">
            <w:pPr>
              <w:pStyle w:val="PargrafodaLista"/>
              <w:spacing w:line="360" w:lineRule="auto"/>
              <w:ind w:left="0"/>
              <w:jc w:val="both"/>
              <w:rPr>
                <w:rFonts w:cstheme="minorHAnsi"/>
              </w:rPr>
            </w:pPr>
            <w:r w:rsidRPr="00C02D1C">
              <w:rPr>
                <w:rFonts w:cstheme="minorHAnsi"/>
              </w:rPr>
              <w:t>Agosto</w:t>
            </w:r>
          </w:p>
          <w:p w14:paraId="0005D019" w14:textId="7BDF2581" w:rsidR="00C02D1C" w:rsidRPr="00C02D1C" w:rsidRDefault="00C02D1C" w:rsidP="009F62C9">
            <w:pPr>
              <w:pStyle w:val="PargrafodaLista"/>
              <w:spacing w:line="360" w:lineRule="auto"/>
              <w:ind w:left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2020</w:t>
            </w:r>
          </w:p>
        </w:tc>
      </w:tr>
      <w:tr w:rsidR="002722C8" w14:paraId="37B52E1D" w14:textId="77777777" w:rsidTr="00C02D1C">
        <w:tc>
          <w:tcPr>
            <w:tcW w:w="5286" w:type="dxa"/>
            <w:shd w:val="clear" w:color="auto" w:fill="D9E2F3" w:themeFill="accent5" w:themeFillTint="33"/>
          </w:tcPr>
          <w:p w14:paraId="60F6F04F" w14:textId="526FB744" w:rsidR="002722C8" w:rsidRPr="00C02D1C" w:rsidRDefault="002626F9" w:rsidP="009F62C9">
            <w:pPr>
              <w:pStyle w:val="PargrafodaLista"/>
              <w:spacing w:line="360" w:lineRule="auto"/>
              <w:ind w:left="0"/>
              <w:jc w:val="both"/>
              <w:rPr>
                <w:rFonts w:cstheme="minorHAnsi"/>
              </w:rPr>
            </w:pPr>
            <w:r w:rsidRPr="00C02D1C">
              <w:rPr>
                <w:rFonts w:cstheme="minorHAnsi"/>
              </w:rPr>
              <w:t>Padronizar as Instruções de Trabalho para equipamentos científicos e médico-hospitalares.</w:t>
            </w:r>
          </w:p>
        </w:tc>
        <w:tc>
          <w:tcPr>
            <w:tcW w:w="1431" w:type="dxa"/>
            <w:shd w:val="clear" w:color="auto" w:fill="D9E2F3" w:themeFill="accent5" w:themeFillTint="33"/>
          </w:tcPr>
          <w:p w14:paraId="7C6DF836" w14:textId="140C800D" w:rsidR="002722C8" w:rsidRPr="00C02D1C" w:rsidRDefault="002626F9" w:rsidP="009F62C9">
            <w:pPr>
              <w:pStyle w:val="PargrafodaLista"/>
              <w:spacing w:line="360" w:lineRule="auto"/>
              <w:ind w:left="0"/>
              <w:jc w:val="both"/>
              <w:rPr>
                <w:rFonts w:cstheme="minorHAnsi"/>
              </w:rPr>
            </w:pPr>
            <w:r w:rsidRPr="00C02D1C">
              <w:rPr>
                <w:rFonts w:cstheme="minorHAnsi"/>
              </w:rPr>
              <w:t>SGQ</w:t>
            </w:r>
          </w:p>
        </w:tc>
        <w:tc>
          <w:tcPr>
            <w:tcW w:w="1413" w:type="dxa"/>
            <w:shd w:val="clear" w:color="auto" w:fill="D9E2F3" w:themeFill="accent5" w:themeFillTint="33"/>
          </w:tcPr>
          <w:p w14:paraId="21D836F1" w14:textId="169A2A56" w:rsidR="002722C8" w:rsidRPr="00C02D1C" w:rsidRDefault="002626F9" w:rsidP="009F62C9">
            <w:pPr>
              <w:pStyle w:val="PargrafodaLista"/>
              <w:spacing w:line="360" w:lineRule="auto"/>
              <w:ind w:left="0"/>
              <w:jc w:val="both"/>
              <w:rPr>
                <w:rFonts w:cstheme="minorHAnsi"/>
              </w:rPr>
            </w:pPr>
            <w:r w:rsidRPr="00C02D1C">
              <w:rPr>
                <w:rFonts w:cstheme="minorHAnsi"/>
              </w:rPr>
              <w:t>Humanos</w:t>
            </w:r>
          </w:p>
        </w:tc>
        <w:tc>
          <w:tcPr>
            <w:tcW w:w="1226" w:type="dxa"/>
            <w:shd w:val="clear" w:color="auto" w:fill="D9E2F3" w:themeFill="accent5" w:themeFillTint="33"/>
          </w:tcPr>
          <w:p w14:paraId="3AAEC46B" w14:textId="77777777" w:rsidR="002722C8" w:rsidRDefault="005B0107" w:rsidP="009F62C9">
            <w:pPr>
              <w:pStyle w:val="PargrafodaLista"/>
              <w:spacing w:line="360" w:lineRule="auto"/>
              <w:ind w:left="0"/>
              <w:jc w:val="both"/>
              <w:rPr>
                <w:rFonts w:cstheme="minorHAnsi"/>
              </w:rPr>
            </w:pPr>
            <w:r w:rsidRPr="00C02D1C">
              <w:rPr>
                <w:rFonts w:cstheme="minorHAnsi"/>
              </w:rPr>
              <w:t>Dezembro</w:t>
            </w:r>
          </w:p>
          <w:p w14:paraId="7EC070D2" w14:textId="5DB20EC4" w:rsidR="00C02D1C" w:rsidRPr="00C02D1C" w:rsidRDefault="00C02D1C" w:rsidP="009F62C9">
            <w:pPr>
              <w:pStyle w:val="PargrafodaLista"/>
              <w:spacing w:line="360" w:lineRule="auto"/>
              <w:ind w:left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2020</w:t>
            </w:r>
          </w:p>
        </w:tc>
      </w:tr>
    </w:tbl>
    <w:p w14:paraId="0B833BAF" w14:textId="77777777" w:rsidR="00C933D7" w:rsidRDefault="00C933D7" w:rsidP="00C933D7">
      <w:pPr>
        <w:pStyle w:val="Ttulo1"/>
        <w:spacing w:before="0" w:line="240" w:lineRule="auto"/>
        <w:rPr>
          <w:b/>
          <w:sz w:val="24"/>
          <w:szCs w:val="24"/>
        </w:rPr>
      </w:pPr>
      <w:bookmarkStart w:id="14" w:name="_Toc27734027"/>
    </w:p>
    <w:p w14:paraId="7FD127A2" w14:textId="77777777" w:rsidR="00C933D7" w:rsidRPr="00C933D7" w:rsidRDefault="00C933D7" w:rsidP="00C933D7"/>
    <w:p w14:paraId="03E47181" w14:textId="6082FCB7" w:rsidR="006D1A7B" w:rsidRDefault="009F62C9" w:rsidP="00C933D7">
      <w:pPr>
        <w:pStyle w:val="Ttulo1"/>
        <w:spacing w:before="0" w:line="240" w:lineRule="auto"/>
        <w:rPr>
          <w:b/>
          <w:sz w:val="24"/>
          <w:szCs w:val="24"/>
        </w:rPr>
      </w:pPr>
      <w:r w:rsidRPr="003A3265">
        <w:rPr>
          <w:b/>
          <w:sz w:val="24"/>
          <w:szCs w:val="24"/>
        </w:rPr>
        <w:lastRenderedPageBreak/>
        <w:t xml:space="preserve">8.6. </w:t>
      </w:r>
      <w:r w:rsidR="00CD7934" w:rsidRPr="003A3265">
        <w:rPr>
          <w:b/>
          <w:sz w:val="24"/>
          <w:szCs w:val="24"/>
        </w:rPr>
        <w:t>U</w:t>
      </w:r>
      <w:r w:rsidR="003A3265">
        <w:rPr>
          <w:b/>
          <w:sz w:val="24"/>
          <w:szCs w:val="24"/>
        </w:rPr>
        <w:t>so compartilhado</w:t>
      </w:r>
      <w:bookmarkEnd w:id="14"/>
    </w:p>
    <w:p w14:paraId="1C25D252" w14:textId="77777777" w:rsidR="003A3265" w:rsidRDefault="003A3265" w:rsidP="009F62C9">
      <w:pPr>
        <w:pStyle w:val="PargrafodaLista"/>
        <w:spacing w:line="360" w:lineRule="auto"/>
        <w:ind w:left="0"/>
        <w:jc w:val="both"/>
        <w:rPr>
          <w:rFonts w:cstheme="minorHAnsi"/>
          <w:b/>
          <w:sz w:val="24"/>
          <w:szCs w:val="24"/>
        </w:rPr>
      </w:pPr>
    </w:p>
    <w:p w14:paraId="5E0EEE0A" w14:textId="783C0B45" w:rsidR="006D1A7B" w:rsidRPr="006D1A7B" w:rsidRDefault="006D1A7B" w:rsidP="00C933D7">
      <w:pPr>
        <w:pStyle w:val="PargrafodaLista"/>
        <w:spacing w:line="240" w:lineRule="auto"/>
        <w:ind w:left="0"/>
        <w:jc w:val="both"/>
        <w:rPr>
          <w:rFonts w:cstheme="minorHAnsi"/>
          <w:sz w:val="24"/>
          <w:szCs w:val="24"/>
        </w:rPr>
      </w:pPr>
      <w:r w:rsidRPr="006D1A7B">
        <w:rPr>
          <w:rFonts w:cstheme="minorHAnsi"/>
          <w:b/>
          <w:sz w:val="24"/>
          <w:szCs w:val="24"/>
        </w:rPr>
        <w:t xml:space="preserve">Objetivo: </w:t>
      </w:r>
      <w:r w:rsidR="002B353D" w:rsidRPr="002B353D">
        <w:rPr>
          <w:rFonts w:cstheme="minorHAnsi"/>
          <w:sz w:val="24"/>
          <w:szCs w:val="24"/>
        </w:rPr>
        <w:t>Fortalecer</w:t>
      </w:r>
      <w:r w:rsidR="002B353D">
        <w:rPr>
          <w:rFonts w:cstheme="minorHAnsi"/>
          <w:b/>
          <w:sz w:val="24"/>
          <w:szCs w:val="24"/>
        </w:rPr>
        <w:t xml:space="preserve"> </w:t>
      </w:r>
      <w:r w:rsidRPr="006D1A7B">
        <w:rPr>
          <w:rFonts w:cstheme="minorHAnsi"/>
          <w:sz w:val="24"/>
          <w:szCs w:val="24"/>
        </w:rPr>
        <w:t>o uso compartilhado dos equipamentos científicos e médico-hospitalares da Ensp</w:t>
      </w:r>
      <w:r w:rsidR="00B21F16">
        <w:rPr>
          <w:rFonts w:cstheme="minorHAnsi"/>
          <w:sz w:val="24"/>
          <w:szCs w:val="24"/>
        </w:rPr>
        <w:t>.</w:t>
      </w:r>
    </w:p>
    <w:p w14:paraId="7DCED709" w14:textId="6A067EBB" w:rsidR="006D1A7B" w:rsidRPr="002B353D" w:rsidRDefault="006D1A7B" w:rsidP="00C933D7">
      <w:pPr>
        <w:spacing w:line="240" w:lineRule="auto"/>
        <w:jc w:val="both"/>
        <w:rPr>
          <w:rFonts w:cstheme="minorHAnsi"/>
          <w:sz w:val="24"/>
          <w:szCs w:val="24"/>
        </w:rPr>
      </w:pPr>
      <w:r w:rsidRPr="002722C8">
        <w:rPr>
          <w:rFonts w:cstheme="minorHAnsi"/>
          <w:b/>
          <w:sz w:val="24"/>
          <w:szCs w:val="24"/>
        </w:rPr>
        <w:t xml:space="preserve">Meta: </w:t>
      </w:r>
      <w:r w:rsidR="00E66C4A">
        <w:rPr>
          <w:rFonts w:cstheme="minorHAnsi"/>
          <w:b/>
          <w:sz w:val="24"/>
          <w:szCs w:val="24"/>
        </w:rPr>
        <w:t xml:space="preserve"> </w:t>
      </w:r>
      <w:r w:rsidR="009B23B0">
        <w:rPr>
          <w:rFonts w:cstheme="minorHAnsi"/>
          <w:sz w:val="24"/>
          <w:szCs w:val="24"/>
        </w:rPr>
        <w:t xml:space="preserve">Mapear </w:t>
      </w:r>
      <w:r w:rsidR="00B30556">
        <w:rPr>
          <w:rFonts w:cstheme="minorHAnsi"/>
          <w:sz w:val="24"/>
          <w:szCs w:val="24"/>
        </w:rPr>
        <w:t>100% d</w:t>
      </w:r>
      <w:r w:rsidR="009B23B0">
        <w:rPr>
          <w:rFonts w:cstheme="minorHAnsi"/>
          <w:sz w:val="24"/>
          <w:szCs w:val="24"/>
        </w:rPr>
        <w:t>o</w:t>
      </w:r>
      <w:r w:rsidR="00B30556">
        <w:rPr>
          <w:rFonts w:cstheme="minorHAnsi"/>
          <w:sz w:val="24"/>
          <w:szCs w:val="24"/>
        </w:rPr>
        <w:t>s</w:t>
      </w:r>
      <w:r w:rsidR="009B23B0">
        <w:rPr>
          <w:rFonts w:cstheme="minorHAnsi"/>
          <w:sz w:val="24"/>
          <w:szCs w:val="24"/>
        </w:rPr>
        <w:t xml:space="preserve"> processo</w:t>
      </w:r>
      <w:r w:rsidR="00B30556">
        <w:rPr>
          <w:rFonts w:cstheme="minorHAnsi"/>
          <w:sz w:val="24"/>
          <w:szCs w:val="24"/>
        </w:rPr>
        <w:t>s</w:t>
      </w:r>
      <w:r w:rsidR="009B23B0">
        <w:rPr>
          <w:rFonts w:cstheme="minorHAnsi"/>
          <w:sz w:val="24"/>
          <w:szCs w:val="24"/>
        </w:rPr>
        <w:t xml:space="preserve"> </w:t>
      </w:r>
      <w:r w:rsidR="00B30556">
        <w:rPr>
          <w:rFonts w:cstheme="minorHAnsi"/>
          <w:sz w:val="24"/>
          <w:szCs w:val="24"/>
        </w:rPr>
        <w:t>d</w:t>
      </w:r>
      <w:r w:rsidR="009B23B0">
        <w:rPr>
          <w:rFonts w:cstheme="minorHAnsi"/>
          <w:sz w:val="24"/>
          <w:szCs w:val="24"/>
        </w:rPr>
        <w:t>os serviços compartilhados na ENSP.</w:t>
      </w:r>
    </w:p>
    <w:p w14:paraId="031C7992" w14:textId="77777777" w:rsidR="006D1A7B" w:rsidRPr="002722C8" w:rsidRDefault="006D1A7B" w:rsidP="00C933D7">
      <w:pPr>
        <w:spacing w:line="240" w:lineRule="auto"/>
        <w:jc w:val="both"/>
        <w:rPr>
          <w:rFonts w:cstheme="minorHAnsi"/>
          <w:b/>
          <w:sz w:val="24"/>
          <w:szCs w:val="24"/>
        </w:rPr>
      </w:pPr>
      <w:r w:rsidRPr="002722C8">
        <w:rPr>
          <w:rFonts w:cstheme="minorHAnsi"/>
          <w:b/>
          <w:sz w:val="24"/>
          <w:szCs w:val="24"/>
        </w:rPr>
        <w:t>Plano de Implementação:</w:t>
      </w:r>
    </w:p>
    <w:tbl>
      <w:tblPr>
        <w:tblStyle w:val="Tabelacomgrade"/>
        <w:tblW w:w="9214" w:type="dxa"/>
        <w:tblInd w:w="137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908"/>
        <w:gridCol w:w="1771"/>
        <w:gridCol w:w="1470"/>
        <w:gridCol w:w="1065"/>
      </w:tblGrid>
      <w:tr w:rsidR="006D1A7B" w14:paraId="75FCA85A" w14:textId="77777777" w:rsidTr="00C02D1C">
        <w:tc>
          <w:tcPr>
            <w:tcW w:w="5515" w:type="dxa"/>
            <w:shd w:val="clear" w:color="auto" w:fill="5B9BD5" w:themeFill="accent1"/>
          </w:tcPr>
          <w:p w14:paraId="76708EE8" w14:textId="77777777" w:rsidR="006D1A7B" w:rsidRPr="004467E2" w:rsidRDefault="006D1A7B" w:rsidP="009F62C9">
            <w:pPr>
              <w:pStyle w:val="PargrafodaLista"/>
              <w:spacing w:line="360" w:lineRule="auto"/>
              <w:ind w:left="0"/>
              <w:jc w:val="both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4467E2">
              <w:rPr>
                <w:rFonts w:cstheme="minorHAnsi"/>
                <w:color w:val="FFFFFF" w:themeColor="background1"/>
                <w:sz w:val="24"/>
                <w:szCs w:val="24"/>
              </w:rPr>
              <w:t>Atividades</w:t>
            </w:r>
          </w:p>
        </w:tc>
        <w:tc>
          <w:tcPr>
            <w:tcW w:w="1431" w:type="dxa"/>
            <w:shd w:val="clear" w:color="auto" w:fill="5B9BD5" w:themeFill="accent1"/>
          </w:tcPr>
          <w:p w14:paraId="57275551" w14:textId="77777777" w:rsidR="006D1A7B" w:rsidRPr="004467E2" w:rsidRDefault="006D1A7B" w:rsidP="009F62C9">
            <w:pPr>
              <w:pStyle w:val="PargrafodaLista"/>
              <w:spacing w:line="360" w:lineRule="auto"/>
              <w:ind w:left="0"/>
              <w:jc w:val="both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4467E2">
              <w:rPr>
                <w:rFonts w:cstheme="minorHAnsi"/>
                <w:color w:val="FFFFFF" w:themeColor="background1"/>
                <w:sz w:val="24"/>
                <w:szCs w:val="24"/>
              </w:rPr>
              <w:t>Setor Responsável</w:t>
            </w:r>
          </w:p>
        </w:tc>
        <w:tc>
          <w:tcPr>
            <w:tcW w:w="1417" w:type="dxa"/>
            <w:shd w:val="clear" w:color="auto" w:fill="5B9BD5" w:themeFill="accent1"/>
          </w:tcPr>
          <w:p w14:paraId="1B00D8B9" w14:textId="77777777" w:rsidR="006D1A7B" w:rsidRPr="004467E2" w:rsidRDefault="006D1A7B" w:rsidP="009F62C9">
            <w:pPr>
              <w:pStyle w:val="PargrafodaLista"/>
              <w:spacing w:line="360" w:lineRule="auto"/>
              <w:ind w:left="0"/>
              <w:jc w:val="both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4467E2">
              <w:rPr>
                <w:rFonts w:cstheme="minorHAnsi"/>
                <w:color w:val="FFFFFF" w:themeColor="background1"/>
                <w:sz w:val="24"/>
                <w:szCs w:val="24"/>
              </w:rPr>
              <w:t>Recursos Necessários</w:t>
            </w:r>
          </w:p>
        </w:tc>
        <w:tc>
          <w:tcPr>
            <w:tcW w:w="851" w:type="dxa"/>
            <w:shd w:val="clear" w:color="auto" w:fill="5B9BD5" w:themeFill="accent1"/>
          </w:tcPr>
          <w:p w14:paraId="0AD050D9" w14:textId="77777777" w:rsidR="00C02D1C" w:rsidRDefault="00C02D1C" w:rsidP="009F62C9">
            <w:pPr>
              <w:pStyle w:val="PargrafodaLista"/>
              <w:spacing w:line="360" w:lineRule="auto"/>
              <w:ind w:left="0"/>
              <w:jc w:val="both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4467E2">
              <w:rPr>
                <w:rFonts w:cstheme="minorHAnsi"/>
                <w:color w:val="FFFFFF" w:themeColor="background1"/>
                <w:sz w:val="24"/>
                <w:szCs w:val="24"/>
              </w:rPr>
              <w:t>Prazo</w:t>
            </w:r>
          </w:p>
          <w:p w14:paraId="0A86F1F3" w14:textId="74BA593D" w:rsidR="006D1A7B" w:rsidRPr="004467E2" w:rsidRDefault="00C02D1C" w:rsidP="009F62C9">
            <w:pPr>
              <w:pStyle w:val="PargrafodaLista"/>
              <w:spacing w:line="360" w:lineRule="auto"/>
              <w:ind w:left="0"/>
              <w:jc w:val="both"/>
              <w:rPr>
                <w:rFonts w:cstheme="minorHAnsi"/>
                <w:color w:val="FFFFFF" w:themeColor="background1"/>
                <w:sz w:val="24"/>
                <w:szCs w:val="24"/>
              </w:rPr>
            </w:pPr>
            <w:r>
              <w:rPr>
                <w:rFonts w:cstheme="minorHAnsi"/>
                <w:color w:val="FFFFFF" w:themeColor="background1"/>
                <w:sz w:val="24"/>
                <w:szCs w:val="24"/>
              </w:rPr>
              <w:t>Final</w:t>
            </w:r>
          </w:p>
        </w:tc>
      </w:tr>
      <w:tr w:rsidR="00B21F16" w14:paraId="36822540" w14:textId="77777777" w:rsidTr="00C02D1C">
        <w:tc>
          <w:tcPr>
            <w:tcW w:w="5515" w:type="dxa"/>
            <w:shd w:val="clear" w:color="auto" w:fill="D9E2F3" w:themeFill="accent5" w:themeFillTint="33"/>
          </w:tcPr>
          <w:p w14:paraId="58576BEE" w14:textId="4E79ECA5" w:rsidR="00B21F16" w:rsidRPr="00C02D1C" w:rsidRDefault="00030FF5" w:rsidP="009F62C9">
            <w:pPr>
              <w:pStyle w:val="PargrafodaLista"/>
              <w:spacing w:line="360" w:lineRule="auto"/>
              <w:ind w:left="0"/>
              <w:jc w:val="both"/>
              <w:rPr>
                <w:rFonts w:cstheme="minorHAnsi"/>
              </w:rPr>
            </w:pPr>
            <w:r w:rsidRPr="00C02D1C">
              <w:rPr>
                <w:rFonts w:cstheme="minorHAnsi"/>
              </w:rPr>
              <w:t xml:space="preserve">Divulgar </w:t>
            </w:r>
            <w:r w:rsidR="00B21F16" w:rsidRPr="00C02D1C">
              <w:rPr>
                <w:rFonts w:cstheme="minorHAnsi"/>
              </w:rPr>
              <w:t>os equipamentos compartilhados da Ensp.</w:t>
            </w:r>
          </w:p>
        </w:tc>
        <w:tc>
          <w:tcPr>
            <w:tcW w:w="1431" w:type="dxa"/>
            <w:shd w:val="clear" w:color="auto" w:fill="D9E2F3" w:themeFill="accent5" w:themeFillTint="33"/>
          </w:tcPr>
          <w:p w14:paraId="2CD4756F" w14:textId="75BB1D9E" w:rsidR="00B21F16" w:rsidRPr="00C02D1C" w:rsidRDefault="00B37FBB" w:rsidP="009F62C9">
            <w:pPr>
              <w:pStyle w:val="PargrafodaLista"/>
              <w:spacing w:line="360" w:lineRule="auto"/>
              <w:ind w:left="0"/>
              <w:jc w:val="both"/>
              <w:rPr>
                <w:rFonts w:cstheme="minorHAnsi"/>
              </w:rPr>
            </w:pPr>
            <w:r w:rsidRPr="00C02D1C">
              <w:rPr>
                <w:rFonts w:cstheme="minorHAnsi"/>
              </w:rPr>
              <w:t>VDAL</w:t>
            </w:r>
          </w:p>
        </w:tc>
        <w:tc>
          <w:tcPr>
            <w:tcW w:w="1417" w:type="dxa"/>
            <w:shd w:val="clear" w:color="auto" w:fill="D9E2F3" w:themeFill="accent5" w:themeFillTint="33"/>
          </w:tcPr>
          <w:p w14:paraId="6DA9F358" w14:textId="1CA06FED" w:rsidR="00B21F16" w:rsidRPr="00C02D1C" w:rsidRDefault="00B37FBB" w:rsidP="009F62C9">
            <w:pPr>
              <w:pStyle w:val="PargrafodaLista"/>
              <w:spacing w:line="360" w:lineRule="auto"/>
              <w:ind w:left="0"/>
              <w:jc w:val="both"/>
              <w:rPr>
                <w:rFonts w:cstheme="minorHAnsi"/>
              </w:rPr>
            </w:pPr>
            <w:r w:rsidRPr="00C02D1C">
              <w:rPr>
                <w:rFonts w:cstheme="minorHAnsi"/>
              </w:rPr>
              <w:t>Humanos</w:t>
            </w:r>
          </w:p>
        </w:tc>
        <w:tc>
          <w:tcPr>
            <w:tcW w:w="851" w:type="dxa"/>
            <w:shd w:val="clear" w:color="auto" w:fill="D9E2F3" w:themeFill="accent5" w:themeFillTint="33"/>
          </w:tcPr>
          <w:p w14:paraId="6C9A42B1" w14:textId="77777777" w:rsidR="00B21F16" w:rsidRDefault="00655FDE" w:rsidP="009F62C9">
            <w:pPr>
              <w:pStyle w:val="PargrafodaLista"/>
              <w:spacing w:line="360" w:lineRule="auto"/>
              <w:ind w:left="0"/>
              <w:jc w:val="both"/>
              <w:rPr>
                <w:rFonts w:cstheme="minorHAnsi"/>
              </w:rPr>
            </w:pPr>
            <w:r w:rsidRPr="00C02D1C">
              <w:rPr>
                <w:rFonts w:cstheme="minorHAnsi"/>
              </w:rPr>
              <w:t>Abril</w:t>
            </w:r>
          </w:p>
          <w:p w14:paraId="2BE976DF" w14:textId="74FD77BC" w:rsidR="00C02D1C" w:rsidRPr="00C02D1C" w:rsidRDefault="00C02D1C" w:rsidP="009F62C9">
            <w:pPr>
              <w:pStyle w:val="PargrafodaLista"/>
              <w:spacing w:line="360" w:lineRule="auto"/>
              <w:ind w:left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2020</w:t>
            </w:r>
          </w:p>
        </w:tc>
      </w:tr>
      <w:tr w:rsidR="00030FF5" w14:paraId="01115307" w14:textId="77777777" w:rsidTr="00C02D1C">
        <w:tc>
          <w:tcPr>
            <w:tcW w:w="5515" w:type="dxa"/>
            <w:shd w:val="clear" w:color="auto" w:fill="D9E2F3" w:themeFill="accent5" w:themeFillTint="33"/>
          </w:tcPr>
          <w:p w14:paraId="77343EF8" w14:textId="3930F3CA" w:rsidR="00030FF5" w:rsidRPr="00C02D1C" w:rsidRDefault="00E66C4A" w:rsidP="009F62C9">
            <w:pPr>
              <w:pStyle w:val="PargrafodaLista"/>
              <w:spacing w:line="360" w:lineRule="auto"/>
              <w:ind w:left="0"/>
              <w:jc w:val="both"/>
              <w:rPr>
                <w:rFonts w:cstheme="minorHAnsi"/>
              </w:rPr>
            </w:pPr>
            <w:r w:rsidRPr="00C02D1C">
              <w:rPr>
                <w:rFonts w:cstheme="minorHAnsi"/>
              </w:rPr>
              <w:t xml:space="preserve">Identificar </w:t>
            </w:r>
            <w:r w:rsidR="00655FDE" w:rsidRPr="00C02D1C">
              <w:rPr>
                <w:rFonts w:cstheme="minorHAnsi"/>
              </w:rPr>
              <w:t xml:space="preserve">anualmente </w:t>
            </w:r>
            <w:r w:rsidRPr="00C02D1C">
              <w:rPr>
                <w:rFonts w:cstheme="minorHAnsi"/>
              </w:rPr>
              <w:t>novo</w:t>
            </w:r>
            <w:r w:rsidR="00030FF5" w:rsidRPr="00C02D1C">
              <w:rPr>
                <w:rFonts w:cstheme="minorHAnsi"/>
              </w:rPr>
              <w:t>s equipamentos para uso compartilhado.</w:t>
            </w:r>
          </w:p>
        </w:tc>
        <w:tc>
          <w:tcPr>
            <w:tcW w:w="1431" w:type="dxa"/>
            <w:shd w:val="clear" w:color="auto" w:fill="D9E2F3" w:themeFill="accent5" w:themeFillTint="33"/>
          </w:tcPr>
          <w:p w14:paraId="2A609972" w14:textId="266C1CFA" w:rsidR="00030FF5" w:rsidRPr="00C02D1C" w:rsidRDefault="00B37FBB" w:rsidP="009F62C9">
            <w:pPr>
              <w:pStyle w:val="PargrafodaLista"/>
              <w:spacing w:line="360" w:lineRule="auto"/>
              <w:ind w:left="0"/>
              <w:jc w:val="both"/>
              <w:rPr>
                <w:rFonts w:cstheme="minorHAnsi"/>
              </w:rPr>
            </w:pPr>
            <w:r w:rsidRPr="00C02D1C">
              <w:rPr>
                <w:rFonts w:cstheme="minorHAnsi"/>
              </w:rPr>
              <w:t>VDAL</w:t>
            </w:r>
          </w:p>
        </w:tc>
        <w:tc>
          <w:tcPr>
            <w:tcW w:w="1417" w:type="dxa"/>
            <w:shd w:val="clear" w:color="auto" w:fill="D9E2F3" w:themeFill="accent5" w:themeFillTint="33"/>
          </w:tcPr>
          <w:p w14:paraId="56EB6CE0" w14:textId="3BE050EA" w:rsidR="00030FF5" w:rsidRPr="00C02D1C" w:rsidRDefault="00655FDE" w:rsidP="009F62C9">
            <w:pPr>
              <w:pStyle w:val="PargrafodaLista"/>
              <w:spacing w:line="360" w:lineRule="auto"/>
              <w:ind w:left="0"/>
              <w:jc w:val="both"/>
              <w:rPr>
                <w:rFonts w:cstheme="minorHAnsi"/>
              </w:rPr>
            </w:pPr>
            <w:r w:rsidRPr="00C02D1C">
              <w:rPr>
                <w:rFonts w:cstheme="minorHAnsi"/>
              </w:rPr>
              <w:t>Humanos</w:t>
            </w:r>
          </w:p>
        </w:tc>
        <w:tc>
          <w:tcPr>
            <w:tcW w:w="851" w:type="dxa"/>
            <w:shd w:val="clear" w:color="auto" w:fill="D9E2F3" w:themeFill="accent5" w:themeFillTint="33"/>
          </w:tcPr>
          <w:p w14:paraId="20BCABA3" w14:textId="6674A905" w:rsidR="00030FF5" w:rsidRPr="00C02D1C" w:rsidRDefault="00655FDE" w:rsidP="009F62C9">
            <w:pPr>
              <w:pStyle w:val="PargrafodaLista"/>
              <w:spacing w:line="360" w:lineRule="auto"/>
              <w:ind w:left="0"/>
              <w:jc w:val="both"/>
              <w:rPr>
                <w:rFonts w:cstheme="minorHAnsi"/>
              </w:rPr>
            </w:pPr>
            <w:r w:rsidRPr="00C02D1C">
              <w:rPr>
                <w:rFonts w:cstheme="minorHAnsi"/>
              </w:rPr>
              <w:t>Contínuo</w:t>
            </w:r>
          </w:p>
        </w:tc>
      </w:tr>
      <w:tr w:rsidR="006D1A7B" w14:paraId="1DF072F9" w14:textId="77777777" w:rsidTr="00C02D1C">
        <w:tc>
          <w:tcPr>
            <w:tcW w:w="5515" w:type="dxa"/>
            <w:shd w:val="clear" w:color="auto" w:fill="D9E2F3" w:themeFill="accent5" w:themeFillTint="33"/>
          </w:tcPr>
          <w:p w14:paraId="78D383EC" w14:textId="2CB0A690" w:rsidR="006D1A7B" w:rsidRPr="00C02D1C" w:rsidRDefault="006D1A7B" w:rsidP="009F62C9">
            <w:pPr>
              <w:pStyle w:val="PargrafodaLista"/>
              <w:numPr>
                <w:ilvl w:val="0"/>
                <w:numId w:val="5"/>
              </w:numPr>
              <w:spacing w:line="360" w:lineRule="auto"/>
              <w:ind w:left="0"/>
              <w:jc w:val="both"/>
              <w:rPr>
                <w:rFonts w:cstheme="minorHAnsi"/>
              </w:rPr>
            </w:pPr>
            <w:r w:rsidRPr="00C02D1C">
              <w:rPr>
                <w:rFonts w:cstheme="minorHAnsi"/>
              </w:rPr>
              <w:t>Mapear o processo de trabalho da Plataforma Tecnológica Saúde e Ambiente da Ensp.</w:t>
            </w:r>
          </w:p>
        </w:tc>
        <w:tc>
          <w:tcPr>
            <w:tcW w:w="1431" w:type="dxa"/>
            <w:shd w:val="clear" w:color="auto" w:fill="D9E2F3" w:themeFill="accent5" w:themeFillTint="33"/>
          </w:tcPr>
          <w:p w14:paraId="6578DF0E" w14:textId="66D1D6D1" w:rsidR="006D1A7B" w:rsidRPr="00C02D1C" w:rsidRDefault="007679FB" w:rsidP="009F62C9">
            <w:pPr>
              <w:pStyle w:val="PargrafodaLista"/>
              <w:spacing w:line="360" w:lineRule="auto"/>
              <w:ind w:left="0"/>
              <w:jc w:val="both"/>
              <w:rPr>
                <w:rFonts w:cstheme="minorHAnsi"/>
              </w:rPr>
            </w:pPr>
            <w:r w:rsidRPr="00C02D1C">
              <w:rPr>
                <w:rFonts w:cstheme="minorHAnsi"/>
              </w:rPr>
              <w:t>Gerentes da Plataforma/VDAL</w:t>
            </w:r>
          </w:p>
        </w:tc>
        <w:tc>
          <w:tcPr>
            <w:tcW w:w="1417" w:type="dxa"/>
            <w:shd w:val="clear" w:color="auto" w:fill="D9E2F3" w:themeFill="accent5" w:themeFillTint="33"/>
          </w:tcPr>
          <w:p w14:paraId="691212B2" w14:textId="040AC779" w:rsidR="006D1A7B" w:rsidRPr="00C02D1C" w:rsidRDefault="00224C7C" w:rsidP="009F62C9">
            <w:pPr>
              <w:pStyle w:val="PargrafodaLista"/>
              <w:spacing w:line="360" w:lineRule="auto"/>
              <w:ind w:left="0"/>
              <w:jc w:val="both"/>
              <w:rPr>
                <w:rFonts w:cstheme="minorHAnsi"/>
              </w:rPr>
            </w:pPr>
            <w:r w:rsidRPr="00C02D1C">
              <w:rPr>
                <w:rFonts w:cstheme="minorHAnsi"/>
              </w:rPr>
              <w:t>Humanos</w:t>
            </w:r>
          </w:p>
        </w:tc>
        <w:tc>
          <w:tcPr>
            <w:tcW w:w="851" w:type="dxa"/>
            <w:shd w:val="clear" w:color="auto" w:fill="D9E2F3" w:themeFill="accent5" w:themeFillTint="33"/>
          </w:tcPr>
          <w:p w14:paraId="109EB462" w14:textId="77777777" w:rsidR="00224C7C" w:rsidRPr="00C02D1C" w:rsidRDefault="00224C7C" w:rsidP="009F62C9">
            <w:pPr>
              <w:pStyle w:val="PargrafodaLista"/>
              <w:spacing w:line="360" w:lineRule="auto"/>
              <w:ind w:left="0"/>
              <w:jc w:val="both"/>
              <w:rPr>
                <w:rFonts w:cstheme="minorHAnsi"/>
              </w:rPr>
            </w:pPr>
            <w:r w:rsidRPr="00C02D1C">
              <w:rPr>
                <w:rFonts w:cstheme="minorHAnsi"/>
              </w:rPr>
              <w:t>Março</w:t>
            </w:r>
          </w:p>
          <w:p w14:paraId="7564251B" w14:textId="710B5506" w:rsidR="006D1A7B" w:rsidRPr="00C02D1C" w:rsidRDefault="00224C7C" w:rsidP="009F62C9">
            <w:pPr>
              <w:pStyle w:val="PargrafodaLista"/>
              <w:spacing w:line="360" w:lineRule="auto"/>
              <w:ind w:left="0"/>
              <w:jc w:val="both"/>
              <w:rPr>
                <w:rFonts w:cstheme="minorHAnsi"/>
              </w:rPr>
            </w:pPr>
            <w:r w:rsidRPr="00C02D1C">
              <w:rPr>
                <w:rFonts w:cstheme="minorHAnsi"/>
              </w:rPr>
              <w:t>2020</w:t>
            </w:r>
          </w:p>
        </w:tc>
      </w:tr>
      <w:tr w:rsidR="006D1A7B" w14:paraId="0CF49690" w14:textId="77777777" w:rsidTr="00C02D1C">
        <w:tc>
          <w:tcPr>
            <w:tcW w:w="5515" w:type="dxa"/>
            <w:shd w:val="clear" w:color="auto" w:fill="D9E2F3" w:themeFill="accent5" w:themeFillTint="33"/>
          </w:tcPr>
          <w:p w14:paraId="2C777F2B" w14:textId="337ADEC1" w:rsidR="006D1A7B" w:rsidRPr="00C02D1C" w:rsidRDefault="006D1A7B" w:rsidP="009F62C9">
            <w:pPr>
              <w:pStyle w:val="PargrafodaLista"/>
              <w:numPr>
                <w:ilvl w:val="0"/>
                <w:numId w:val="9"/>
              </w:numPr>
              <w:spacing w:line="360" w:lineRule="auto"/>
              <w:ind w:left="0"/>
              <w:jc w:val="both"/>
              <w:rPr>
                <w:rFonts w:cstheme="minorHAnsi"/>
              </w:rPr>
            </w:pPr>
            <w:r w:rsidRPr="00C02D1C">
              <w:rPr>
                <w:rFonts w:cstheme="minorHAnsi"/>
              </w:rPr>
              <w:t>Divulgar o fluxo da Plataforma Tecnológica Saúde e Ambiente da Ensp.</w:t>
            </w:r>
          </w:p>
        </w:tc>
        <w:tc>
          <w:tcPr>
            <w:tcW w:w="1431" w:type="dxa"/>
            <w:shd w:val="clear" w:color="auto" w:fill="D9E2F3" w:themeFill="accent5" w:themeFillTint="33"/>
          </w:tcPr>
          <w:p w14:paraId="7F565DBF" w14:textId="24C00372" w:rsidR="006D1A7B" w:rsidRPr="00C02D1C" w:rsidRDefault="00224C7C" w:rsidP="009F62C9">
            <w:pPr>
              <w:pStyle w:val="PargrafodaLista"/>
              <w:spacing w:line="360" w:lineRule="auto"/>
              <w:ind w:left="0"/>
              <w:jc w:val="both"/>
              <w:rPr>
                <w:rFonts w:cstheme="minorHAnsi"/>
              </w:rPr>
            </w:pPr>
            <w:r w:rsidRPr="00C02D1C">
              <w:rPr>
                <w:rFonts w:cstheme="minorHAnsi"/>
              </w:rPr>
              <w:t>VDAL/CCI</w:t>
            </w:r>
          </w:p>
        </w:tc>
        <w:tc>
          <w:tcPr>
            <w:tcW w:w="1417" w:type="dxa"/>
            <w:shd w:val="clear" w:color="auto" w:fill="D9E2F3" w:themeFill="accent5" w:themeFillTint="33"/>
          </w:tcPr>
          <w:p w14:paraId="2F577361" w14:textId="689676DB" w:rsidR="006D1A7B" w:rsidRPr="00C02D1C" w:rsidRDefault="00224C7C" w:rsidP="009F62C9">
            <w:pPr>
              <w:pStyle w:val="PargrafodaLista"/>
              <w:spacing w:line="360" w:lineRule="auto"/>
              <w:ind w:left="0"/>
              <w:jc w:val="both"/>
              <w:rPr>
                <w:rFonts w:cstheme="minorHAnsi"/>
              </w:rPr>
            </w:pPr>
            <w:r w:rsidRPr="00C02D1C">
              <w:rPr>
                <w:rFonts w:cstheme="minorHAnsi"/>
              </w:rPr>
              <w:t>Humanos</w:t>
            </w:r>
          </w:p>
        </w:tc>
        <w:tc>
          <w:tcPr>
            <w:tcW w:w="851" w:type="dxa"/>
            <w:shd w:val="clear" w:color="auto" w:fill="D9E2F3" w:themeFill="accent5" w:themeFillTint="33"/>
          </w:tcPr>
          <w:p w14:paraId="5BCB21D2" w14:textId="77777777" w:rsidR="00224C7C" w:rsidRPr="00C02D1C" w:rsidRDefault="00224C7C" w:rsidP="009F62C9">
            <w:pPr>
              <w:pStyle w:val="PargrafodaLista"/>
              <w:spacing w:line="360" w:lineRule="auto"/>
              <w:ind w:left="0"/>
              <w:jc w:val="both"/>
              <w:rPr>
                <w:rFonts w:cstheme="minorHAnsi"/>
              </w:rPr>
            </w:pPr>
            <w:r w:rsidRPr="00C02D1C">
              <w:rPr>
                <w:rFonts w:cstheme="minorHAnsi"/>
              </w:rPr>
              <w:t>Março</w:t>
            </w:r>
          </w:p>
          <w:p w14:paraId="48F227FB" w14:textId="1ADD5FFD" w:rsidR="006D1A7B" w:rsidRPr="00C02D1C" w:rsidRDefault="00224C7C" w:rsidP="009F62C9">
            <w:pPr>
              <w:pStyle w:val="PargrafodaLista"/>
              <w:spacing w:line="360" w:lineRule="auto"/>
              <w:ind w:left="0"/>
              <w:jc w:val="both"/>
              <w:rPr>
                <w:rFonts w:cstheme="minorHAnsi"/>
              </w:rPr>
            </w:pPr>
            <w:r w:rsidRPr="00C02D1C">
              <w:rPr>
                <w:rFonts w:cstheme="minorHAnsi"/>
              </w:rPr>
              <w:t>2020</w:t>
            </w:r>
          </w:p>
        </w:tc>
      </w:tr>
      <w:tr w:rsidR="006D1A7B" w14:paraId="63C85FDF" w14:textId="77777777" w:rsidTr="00C02D1C">
        <w:tc>
          <w:tcPr>
            <w:tcW w:w="5515" w:type="dxa"/>
            <w:shd w:val="clear" w:color="auto" w:fill="D9E2F3" w:themeFill="accent5" w:themeFillTint="33"/>
          </w:tcPr>
          <w:p w14:paraId="1E40C5A4" w14:textId="70B2AA17" w:rsidR="006D1A7B" w:rsidRPr="00C02D1C" w:rsidRDefault="00B21F16" w:rsidP="009F62C9">
            <w:pPr>
              <w:pStyle w:val="PargrafodaLista"/>
              <w:spacing w:line="360" w:lineRule="auto"/>
              <w:ind w:left="0"/>
              <w:jc w:val="both"/>
              <w:rPr>
                <w:rFonts w:cstheme="minorHAnsi"/>
              </w:rPr>
            </w:pPr>
            <w:r w:rsidRPr="00C02D1C">
              <w:rPr>
                <w:rFonts w:cstheme="minorHAnsi"/>
              </w:rPr>
              <w:t>Mapear o processo de trabalho da Central de Descontaminação de Resíduos e Materiais contaminados da Ensp.</w:t>
            </w:r>
          </w:p>
        </w:tc>
        <w:tc>
          <w:tcPr>
            <w:tcW w:w="1431" w:type="dxa"/>
            <w:shd w:val="clear" w:color="auto" w:fill="D9E2F3" w:themeFill="accent5" w:themeFillTint="33"/>
          </w:tcPr>
          <w:p w14:paraId="35EAE850" w14:textId="113421AE" w:rsidR="006D1A7B" w:rsidRPr="00C02D1C" w:rsidRDefault="00B21F16" w:rsidP="009F62C9">
            <w:pPr>
              <w:pStyle w:val="PargrafodaLista"/>
              <w:spacing w:line="360" w:lineRule="auto"/>
              <w:ind w:left="0"/>
              <w:jc w:val="both"/>
              <w:rPr>
                <w:rFonts w:cstheme="minorHAnsi"/>
              </w:rPr>
            </w:pPr>
            <w:r w:rsidRPr="00C02D1C">
              <w:rPr>
                <w:rFonts w:cstheme="minorHAnsi"/>
              </w:rPr>
              <w:t>VDAL</w:t>
            </w:r>
          </w:p>
        </w:tc>
        <w:tc>
          <w:tcPr>
            <w:tcW w:w="1417" w:type="dxa"/>
            <w:shd w:val="clear" w:color="auto" w:fill="D9E2F3" w:themeFill="accent5" w:themeFillTint="33"/>
          </w:tcPr>
          <w:p w14:paraId="0FDF26B3" w14:textId="57030793" w:rsidR="006D1A7B" w:rsidRPr="00C02D1C" w:rsidRDefault="00B21F16" w:rsidP="009F62C9">
            <w:pPr>
              <w:pStyle w:val="PargrafodaLista"/>
              <w:spacing w:line="360" w:lineRule="auto"/>
              <w:ind w:left="0"/>
              <w:jc w:val="both"/>
              <w:rPr>
                <w:rFonts w:cstheme="minorHAnsi"/>
              </w:rPr>
            </w:pPr>
            <w:r w:rsidRPr="00C02D1C">
              <w:rPr>
                <w:rFonts w:cstheme="minorHAnsi"/>
              </w:rPr>
              <w:t>Humanos</w:t>
            </w:r>
          </w:p>
        </w:tc>
        <w:tc>
          <w:tcPr>
            <w:tcW w:w="851" w:type="dxa"/>
            <w:shd w:val="clear" w:color="auto" w:fill="D9E2F3" w:themeFill="accent5" w:themeFillTint="33"/>
          </w:tcPr>
          <w:p w14:paraId="7EDC4823" w14:textId="2A467130" w:rsidR="006D1A7B" w:rsidRPr="00C02D1C" w:rsidRDefault="00B21F16" w:rsidP="009F62C9">
            <w:pPr>
              <w:pStyle w:val="PargrafodaLista"/>
              <w:spacing w:line="360" w:lineRule="auto"/>
              <w:ind w:left="0"/>
              <w:jc w:val="both"/>
              <w:rPr>
                <w:rFonts w:cstheme="minorHAnsi"/>
              </w:rPr>
            </w:pPr>
            <w:r w:rsidRPr="00C02D1C">
              <w:rPr>
                <w:rFonts w:cstheme="minorHAnsi"/>
              </w:rPr>
              <w:t>2018</w:t>
            </w:r>
          </w:p>
        </w:tc>
      </w:tr>
      <w:tr w:rsidR="00B21F16" w14:paraId="4815B976" w14:textId="77777777" w:rsidTr="00C02D1C">
        <w:tc>
          <w:tcPr>
            <w:tcW w:w="5515" w:type="dxa"/>
            <w:shd w:val="clear" w:color="auto" w:fill="D9E2F3" w:themeFill="accent5" w:themeFillTint="33"/>
          </w:tcPr>
          <w:p w14:paraId="20D63BFE" w14:textId="584F3689" w:rsidR="00B21F16" w:rsidRPr="00C02D1C" w:rsidRDefault="00B21F16" w:rsidP="009F62C9">
            <w:pPr>
              <w:pStyle w:val="PargrafodaLista"/>
              <w:spacing w:line="360" w:lineRule="auto"/>
              <w:ind w:left="0"/>
              <w:jc w:val="both"/>
              <w:rPr>
                <w:rFonts w:cstheme="minorHAnsi"/>
              </w:rPr>
            </w:pPr>
            <w:r w:rsidRPr="00C02D1C">
              <w:rPr>
                <w:rFonts w:cstheme="minorHAnsi"/>
              </w:rPr>
              <w:t>Divulgar o processo de trabalho da Central de Descontaminação de Resíduos e Materiais contaminados da Ensp.</w:t>
            </w:r>
          </w:p>
        </w:tc>
        <w:tc>
          <w:tcPr>
            <w:tcW w:w="1431" w:type="dxa"/>
            <w:shd w:val="clear" w:color="auto" w:fill="D9E2F3" w:themeFill="accent5" w:themeFillTint="33"/>
          </w:tcPr>
          <w:p w14:paraId="55C83E96" w14:textId="2F741A92" w:rsidR="00B21F16" w:rsidRPr="00C02D1C" w:rsidRDefault="00B21F16" w:rsidP="009F62C9">
            <w:pPr>
              <w:pStyle w:val="PargrafodaLista"/>
              <w:spacing w:line="360" w:lineRule="auto"/>
              <w:ind w:left="0"/>
              <w:jc w:val="both"/>
              <w:rPr>
                <w:rFonts w:cstheme="minorHAnsi"/>
              </w:rPr>
            </w:pPr>
            <w:r w:rsidRPr="00C02D1C">
              <w:rPr>
                <w:rFonts w:cstheme="minorHAnsi"/>
              </w:rPr>
              <w:t>VDAL</w:t>
            </w:r>
          </w:p>
        </w:tc>
        <w:tc>
          <w:tcPr>
            <w:tcW w:w="1417" w:type="dxa"/>
            <w:shd w:val="clear" w:color="auto" w:fill="D9E2F3" w:themeFill="accent5" w:themeFillTint="33"/>
          </w:tcPr>
          <w:p w14:paraId="7E15ECFC" w14:textId="142C1428" w:rsidR="00B21F16" w:rsidRPr="00C02D1C" w:rsidRDefault="00B21F16" w:rsidP="009F62C9">
            <w:pPr>
              <w:pStyle w:val="PargrafodaLista"/>
              <w:spacing w:line="360" w:lineRule="auto"/>
              <w:ind w:left="0"/>
              <w:jc w:val="both"/>
              <w:rPr>
                <w:rFonts w:cstheme="minorHAnsi"/>
              </w:rPr>
            </w:pPr>
            <w:r w:rsidRPr="00C02D1C">
              <w:rPr>
                <w:rFonts w:cstheme="minorHAnsi"/>
              </w:rPr>
              <w:t>Humanos</w:t>
            </w:r>
          </w:p>
        </w:tc>
        <w:tc>
          <w:tcPr>
            <w:tcW w:w="851" w:type="dxa"/>
            <w:shd w:val="clear" w:color="auto" w:fill="D9E2F3" w:themeFill="accent5" w:themeFillTint="33"/>
          </w:tcPr>
          <w:p w14:paraId="2A31805A" w14:textId="7A0DF016" w:rsidR="00B21F16" w:rsidRPr="00C02D1C" w:rsidRDefault="00B21F16" w:rsidP="009F62C9">
            <w:pPr>
              <w:pStyle w:val="PargrafodaLista"/>
              <w:spacing w:line="360" w:lineRule="auto"/>
              <w:ind w:left="0"/>
              <w:jc w:val="both"/>
              <w:rPr>
                <w:rFonts w:cstheme="minorHAnsi"/>
              </w:rPr>
            </w:pPr>
            <w:r w:rsidRPr="00C02D1C">
              <w:rPr>
                <w:rFonts w:cstheme="minorHAnsi"/>
              </w:rPr>
              <w:t>2018</w:t>
            </w:r>
          </w:p>
        </w:tc>
      </w:tr>
      <w:tr w:rsidR="002B353D" w14:paraId="14E8CC6B" w14:textId="77777777" w:rsidTr="00C02D1C">
        <w:tc>
          <w:tcPr>
            <w:tcW w:w="5515" w:type="dxa"/>
            <w:shd w:val="clear" w:color="auto" w:fill="D9E2F3" w:themeFill="accent5" w:themeFillTint="33"/>
          </w:tcPr>
          <w:p w14:paraId="6CFBA779" w14:textId="3FDD5B13" w:rsidR="002B353D" w:rsidRPr="00C02D1C" w:rsidRDefault="002B353D" w:rsidP="009F62C9">
            <w:pPr>
              <w:pStyle w:val="PargrafodaLista"/>
              <w:spacing w:line="360" w:lineRule="auto"/>
              <w:ind w:left="0"/>
              <w:jc w:val="both"/>
              <w:rPr>
                <w:rFonts w:cstheme="minorHAnsi"/>
              </w:rPr>
            </w:pPr>
            <w:r w:rsidRPr="00C02D1C">
              <w:rPr>
                <w:rFonts w:cstheme="minorHAnsi"/>
              </w:rPr>
              <w:t>Reestabelecer o uso compartilhado do serviço de esterilização entre o Departamento de Ciências Biológicas e Departamento de Saneamento e Saúde Ambiental</w:t>
            </w:r>
          </w:p>
        </w:tc>
        <w:tc>
          <w:tcPr>
            <w:tcW w:w="1431" w:type="dxa"/>
            <w:shd w:val="clear" w:color="auto" w:fill="D9E2F3" w:themeFill="accent5" w:themeFillTint="33"/>
          </w:tcPr>
          <w:p w14:paraId="0D54C046" w14:textId="29FBABB7" w:rsidR="002B353D" w:rsidRPr="00C02D1C" w:rsidRDefault="002B353D" w:rsidP="009F62C9">
            <w:pPr>
              <w:pStyle w:val="PargrafodaLista"/>
              <w:spacing w:line="360" w:lineRule="auto"/>
              <w:ind w:left="0"/>
              <w:jc w:val="both"/>
              <w:rPr>
                <w:rFonts w:cstheme="minorHAnsi"/>
              </w:rPr>
            </w:pPr>
            <w:r w:rsidRPr="00C02D1C">
              <w:rPr>
                <w:rFonts w:cstheme="minorHAnsi"/>
              </w:rPr>
              <w:t>DCB /DSSA</w:t>
            </w:r>
          </w:p>
        </w:tc>
        <w:tc>
          <w:tcPr>
            <w:tcW w:w="1417" w:type="dxa"/>
            <w:shd w:val="clear" w:color="auto" w:fill="D9E2F3" w:themeFill="accent5" w:themeFillTint="33"/>
          </w:tcPr>
          <w:p w14:paraId="076105E4" w14:textId="36F74DB8" w:rsidR="002B353D" w:rsidRPr="00C02D1C" w:rsidRDefault="002B353D" w:rsidP="009F62C9">
            <w:pPr>
              <w:pStyle w:val="PargrafodaLista"/>
              <w:spacing w:line="360" w:lineRule="auto"/>
              <w:ind w:left="0"/>
              <w:jc w:val="both"/>
              <w:rPr>
                <w:rFonts w:cstheme="minorHAnsi"/>
              </w:rPr>
            </w:pPr>
            <w:r w:rsidRPr="00C02D1C">
              <w:rPr>
                <w:rFonts w:cstheme="minorHAnsi"/>
              </w:rPr>
              <w:t>Humanos e Infraestrutura</w:t>
            </w:r>
          </w:p>
        </w:tc>
        <w:tc>
          <w:tcPr>
            <w:tcW w:w="851" w:type="dxa"/>
            <w:shd w:val="clear" w:color="auto" w:fill="D9E2F3" w:themeFill="accent5" w:themeFillTint="33"/>
          </w:tcPr>
          <w:p w14:paraId="302BA1BE" w14:textId="31CE9F44" w:rsidR="002B353D" w:rsidRPr="00C02D1C" w:rsidRDefault="002B353D" w:rsidP="009F62C9">
            <w:pPr>
              <w:pStyle w:val="PargrafodaLista"/>
              <w:spacing w:line="360" w:lineRule="auto"/>
              <w:ind w:left="0"/>
              <w:jc w:val="both"/>
              <w:rPr>
                <w:rFonts w:cstheme="minorHAnsi"/>
              </w:rPr>
            </w:pPr>
            <w:r w:rsidRPr="00C02D1C">
              <w:rPr>
                <w:rFonts w:cstheme="minorHAnsi"/>
              </w:rPr>
              <w:t>Fevereiro 2020</w:t>
            </w:r>
          </w:p>
        </w:tc>
      </w:tr>
      <w:tr w:rsidR="00514EEA" w14:paraId="1C26AF60" w14:textId="77777777" w:rsidTr="00C02D1C">
        <w:tc>
          <w:tcPr>
            <w:tcW w:w="5515" w:type="dxa"/>
            <w:shd w:val="clear" w:color="auto" w:fill="D9E2F3" w:themeFill="accent5" w:themeFillTint="33"/>
          </w:tcPr>
          <w:p w14:paraId="392C0CA5" w14:textId="120EA203" w:rsidR="00514EEA" w:rsidRPr="00C02D1C" w:rsidRDefault="003C080C" w:rsidP="009F62C9">
            <w:pPr>
              <w:pStyle w:val="PargrafodaLista"/>
              <w:spacing w:line="360" w:lineRule="auto"/>
              <w:ind w:left="0"/>
              <w:jc w:val="both"/>
              <w:rPr>
                <w:rFonts w:cstheme="minorHAnsi"/>
              </w:rPr>
            </w:pPr>
            <w:r w:rsidRPr="00C02D1C">
              <w:rPr>
                <w:rFonts w:cstheme="minorHAnsi"/>
              </w:rPr>
              <w:t>Mapear os processos do</w:t>
            </w:r>
            <w:r w:rsidR="00514EEA" w:rsidRPr="00C02D1C">
              <w:rPr>
                <w:rFonts w:cstheme="minorHAnsi"/>
              </w:rPr>
              <w:t xml:space="preserve"> serviço de esterilização entre o Departamento de Ciências Biológicas e Departamento de Saneamento e Saúde Ambiental</w:t>
            </w:r>
          </w:p>
        </w:tc>
        <w:tc>
          <w:tcPr>
            <w:tcW w:w="1431" w:type="dxa"/>
            <w:shd w:val="clear" w:color="auto" w:fill="D9E2F3" w:themeFill="accent5" w:themeFillTint="33"/>
          </w:tcPr>
          <w:p w14:paraId="69EDF194" w14:textId="566A1A44" w:rsidR="00514EEA" w:rsidRPr="00C02D1C" w:rsidRDefault="003C080C" w:rsidP="009F62C9">
            <w:pPr>
              <w:pStyle w:val="PargrafodaLista"/>
              <w:spacing w:line="360" w:lineRule="auto"/>
              <w:ind w:left="0"/>
              <w:jc w:val="both"/>
              <w:rPr>
                <w:rFonts w:cstheme="minorHAnsi"/>
              </w:rPr>
            </w:pPr>
            <w:r w:rsidRPr="00C02D1C">
              <w:rPr>
                <w:rFonts w:cstheme="minorHAnsi"/>
              </w:rPr>
              <w:t>DCB/DSSA</w:t>
            </w:r>
          </w:p>
        </w:tc>
        <w:tc>
          <w:tcPr>
            <w:tcW w:w="1417" w:type="dxa"/>
            <w:shd w:val="clear" w:color="auto" w:fill="D9E2F3" w:themeFill="accent5" w:themeFillTint="33"/>
          </w:tcPr>
          <w:p w14:paraId="68599A39" w14:textId="3F7E7FFD" w:rsidR="00514EEA" w:rsidRPr="00C02D1C" w:rsidRDefault="003C080C" w:rsidP="009F62C9">
            <w:pPr>
              <w:pStyle w:val="PargrafodaLista"/>
              <w:spacing w:line="360" w:lineRule="auto"/>
              <w:ind w:left="0"/>
              <w:jc w:val="both"/>
              <w:rPr>
                <w:rFonts w:cstheme="minorHAnsi"/>
              </w:rPr>
            </w:pPr>
            <w:r w:rsidRPr="00C02D1C">
              <w:rPr>
                <w:rFonts w:cstheme="minorHAnsi"/>
              </w:rPr>
              <w:t>Humanos</w:t>
            </w:r>
          </w:p>
        </w:tc>
        <w:tc>
          <w:tcPr>
            <w:tcW w:w="851" w:type="dxa"/>
            <w:shd w:val="clear" w:color="auto" w:fill="D9E2F3" w:themeFill="accent5" w:themeFillTint="33"/>
          </w:tcPr>
          <w:p w14:paraId="507E6648" w14:textId="7300EC37" w:rsidR="00514EEA" w:rsidRPr="00C02D1C" w:rsidRDefault="003C080C" w:rsidP="009F62C9">
            <w:pPr>
              <w:pStyle w:val="PargrafodaLista"/>
              <w:spacing w:line="360" w:lineRule="auto"/>
              <w:ind w:left="0"/>
              <w:jc w:val="both"/>
              <w:rPr>
                <w:rFonts w:cstheme="minorHAnsi"/>
              </w:rPr>
            </w:pPr>
            <w:r w:rsidRPr="00C02D1C">
              <w:rPr>
                <w:rFonts w:cstheme="minorHAnsi"/>
              </w:rPr>
              <w:t>Julho 2020</w:t>
            </w:r>
          </w:p>
        </w:tc>
      </w:tr>
    </w:tbl>
    <w:p w14:paraId="105FBDD1" w14:textId="77777777" w:rsidR="006D1A7B" w:rsidRDefault="006D1A7B" w:rsidP="009F62C9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53126A50" w14:textId="77777777" w:rsidR="00C02D1C" w:rsidRDefault="00C02D1C" w:rsidP="009F62C9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424F6899" w14:textId="77777777" w:rsidR="00C933D7" w:rsidRDefault="00C933D7" w:rsidP="009F62C9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7B6C81C8" w14:textId="77777777" w:rsidR="00C933D7" w:rsidRDefault="00C933D7" w:rsidP="009F62C9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290FF529" w14:textId="4236E46C" w:rsidR="00CD7934" w:rsidRPr="003A3265" w:rsidRDefault="009F62C9" w:rsidP="009F62C9">
      <w:pPr>
        <w:pStyle w:val="Ttulo1"/>
        <w:rPr>
          <w:b/>
          <w:sz w:val="24"/>
          <w:szCs w:val="24"/>
        </w:rPr>
      </w:pPr>
      <w:bookmarkStart w:id="15" w:name="_Toc27734028"/>
      <w:r w:rsidRPr="003A3265">
        <w:rPr>
          <w:b/>
          <w:sz w:val="24"/>
          <w:szCs w:val="24"/>
        </w:rPr>
        <w:lastRenderedPageBreak/>
        <w:t xml:space="preserve">8.7. </w:t>
      </w:r>
      <w:r w:rsidR="003A3265">
        <w:rPr>
          <w:b/>
          <w:sz w:val="24"/>
          <w:szCs w:val="24"/>
        </w:rPr>
        <w:t>Desfazimento</w:t>
      </w:r>
      <w:bookmarkEnd w:id="15"/>
    </w:p>
    <w:p w14:paraId="1471A619" w14:textId="77777777" w:rsidR="003A3265" w:rsidRDefault="003A3265" w:rsidP="00C933D7">
      <w:pPr>
        <w:spacing w:line="240" w:lineRule="auto"/>
        <w:jc w:val="both"/>
        <w:rPr>
          <w:rFonts w:cstheme="minorHAnsi"/>
          <w:b/>
          <w:sz w:val="24"/>
          <w:szCs w:val="24"/>
        </w:rPr>
      </w:pPr>
    </w:p>
    <w:p w14:paraId="067BCE8E" w14:textId="2949DD4E" w:rsidR="00030FF5" w:rsidRPr="00157C79" w:rsidRDefault="006D1A7B" w:rsidP="00C933D7">
      <w:pPr>
        <w:spacing w:line="240" w:lineRule="auto"/>
        <w:jc w:val="both"/>
        <w:rPr>
          <w:rFonts w:cstheme="minorHAnsi"/>
          <w:color w:val="FF0000"/>
          <w:sz w:val="24"/>
          <w:szCs w:val="24"/>
        </w:rPr>
      </w:pPr>
      <w:r w:rsidRPr="006D1A7B">
        <w:rPr>
          <w:rFonts w:cstheme="minorHAnsi"/>
          <w:b/>
          <w:sz w:val="24"/>
          <w:szCs w:val="24"/>
        </w:rPr>
        <w:t xml:space="preserve">Objetivo: </w:t>
      </w:r>
      <w:r w:rsidR="00030FF5" w:rsidRPr="003D63B6">
        <w:rPr>
          <w:rFonts w:cstheme="minorHAnsi"/>
          <w:sz w:val="24"/>
          <w:szCs w:val="24"/>
        </w:rPr>
        <w:t xml:space="preserve">Organizar, </w:t>
      </w:r>
      <w:r w:rsidR="00491B2D">
        <w:rPr>
          <w:rFonts w:cstheme="minorHAnsi"/>
          <w:sz w:val="24"/>
          <w:szCs w:val="24"/>
        </w:rPr>
        <w:t>ampliar</w:t>
      </w:r>
      <w:r w:rsidR="00030FF5" w:rsidRPr="003D63B6">
        <w:rPr>
          <w:rFonts w:cstheme="minorHAnsi"/>
          <w:sz w:val="24"/>
          <w:szCs w:val="24"/>
        </w:rPr>
        <w:t xml:space="preserve"> e melhorar os processos de </w:t>
      </w:r>
      <w:r w:rsidR="00030FF5">
        <w:rPr>
          <w:rFonts w:cstheme="minorHAnsi"/>
          <w:sz w:val="24"/>
          <w:szCs w:val="24"/>
        </w:rPr>
        <w:t>desfazimento dos equipamentos científicos e médico-hospitalares</w:t>
      </w:r>
      <w:r w:rsidR="00296A69">
        <w:rPr>
          <w:rFonts w:cstheme="minorHAnsi"/>
          <w:sz w:val="24"/>
          <w:szCs w:val="24"/>
        </w:rPr>
        <w:t xml:space="preserve"> </w:t>
      </w:r>
      <w:r w:rsidR="00296A69" w:rsidRPr="00642231">
        <w:rPr>
          <w:rFonts w:cstheme="minorHAnsi"/>
          <w:sz w:val="24"/>
          <w:szCs w:val="24"/>
        </w:rPr>
        <w:t>integrado ao P</w:t>
      </w:r>
      <w:r w:rsidR="00642231">
        <w:rPr>
          <w:rFonts w:cstheme="minorHAnsi"/>
          <w:sz w:val="24"/>
          <w:szCs w:val="24"/>
        </w:rPr>
        <w:t xml:space="preserve">lano Logístico Sustentável </w:t>
      </w:r>
      <w:r w:rsidR="00296A69" w:rsidRPr="00642231">
        <w:rPr>
          <w:rFonts w:cstheme="minorHAnsi"/>
          <w:sz w:val="24"/>
          <w:szCs w:val="24"/>
        </w:rPr>
        <w:t>-ENSP</w:t>
      </w:r>
      <w:r w:rsidR="00030FF5" w:rsidRPr="00157C79">
        <w:rPr>
          <w:rFonts w:cstheme="minorHAnsi"/>
          <w:color w:val="FF0000"/>
          <w:sz w:val="24"/>
          <w:szCs w:val="24"/>
        </w:rPr>
        <w:t>.</w:t>
      </w:r>
    </w:p>
    <w:p w14:paraId="485D1511" w14:textId="0BAECD6C" w:rsidR="006D1A7B" w:rsidRPr="002722C8" w:rsidRDefault="006D1A7B" w:rsidP="00C933D7">
      <w:pPr>
        <w:spacing w:line="240" w:lineRule="auto"/>
        <w:jc w:val="both"/>
        <w:rPr>
          <w:rFonts w:cstheme="minorHAnsi"/>
          <w:sz w:val="24"/>
          <w:szCs w:val="24"/>
        </w:rPr>
      </w:pPr>
      <w:r w:rsidRPr="002722C8">
        <w:rPr>
          <w:rFonts w:cstheme="minorHAnsi"/>
          <w:b/>
          <w:sz w:val="24"/>
          <w:szCs w:val="24"/>
        </w:rPr>
        <w:t xml:space="preserve">Meta: </w:t>
      </w:r>
      <w:r w:rsidR="004404FF" w:rsidRPr="004404FF">
        <w:rPr>
          <w:rFonts w:cstheme="minorHAnsi"/>
          <w:sz w:val="24"/>
          <w:szCs w:val="24"/>
        </w:rPr>
        <w:t xml:space="preserve">Garantir a retirada de 100 % dos equipamentos </w:t>
      </w:r>
      <w:r w:rsidR="004404FF">
        <w:rPr>
          <w:rFonts w:cstheme="minorHAnsi"/>
          <w:sz w:val="24"/>
          <w:szCs w:val="24"/>
        </w:rPr>
        <w:t>científicos e médico-hospitalares alienados.</w:t>
      </w:r>
    </w:p>
    <w:p w14:paraId="35FE1780" w14:textId="77777777" w:rsidR="006D1A7B" w:rsidRPr="002722C8" w:rsidRDefault="006D1A7B" w:rsidP="00C933D7">
      <w:pPr>
        <w:spacing w:line="240" w:lineRule="auto"/>
        <w:jc w:val="both"/>
        <w:rPr>
          <w:rFonts w:cstheme="minorHAnsi"/>
          <w:b/>
          <w:sz w:val="24"/>
          <w:szCs w:val="24"/>
        </w:rPr>
      </w:pPr>
      <w:r w:rsidRPr="002722C8">
        <w:rPr>
          <w:rFonts w:cstheme="minorHAnsi"/>
          <w:b/>
          <w:sz w:val="24"/>
          <w:szCs w:val="24"/>
        </w:rPr>
        <w:t>Plano de Implementação:</w:t>
      </w:r>
    </w:p>
    <w:tbl>
      <w:tblPr>
        <w:tblStyle w:val="Tabelacomgrade"/>
        <w:tblW w:w="9214" w:type="dxa"/>
        <w:tblInd w:w="137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962"/>
        <w:gridCol w:w="1616"/>
        <w:gridCol w:w="1410"/>
        <w:gridCol w:w="1226"/>
      </w:tblGrid>
      <w:tr w:rsidR="006D1A7B" w14:paraId="558F4D04" w14:textId="77777777" w:rsidTr="00C02D1C">
        <w:tc>
          <w:tcPr>
            <w:tcW w:w="4962" w:type="dxa"/>
            <w:shd w:val="clear" w:color="auto" w:fill="5B9BD5" w:themeFill="accent1"/>
          </w:tcPr>
          <w:p w14:paraId="6FD859AC" w14:textId="77777777" w:rsidR="006D1A7B" w:rsidRPr="004467E2" w:rsidRDefault="006D1A7B" w:rsidP="009F62C9">
            <w:pPr>
              <w:pStyle w:val="PargrafodaLista"/>
              <w:spacing w:line="360" w:lineRule="auto"/>
              <w:ind w:left="0"/>
              <w:jc w:val="both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4467E2">
              <w:rPr>
                <w:rFonts w:cstheme="minorHAnsi"/>
                <w:color w:val="FFFFFF" w:themeColor="background1"/>
                <w:sz w:val="24"/>
                <w:szCs w:val="24"/>
              </w:rPr>
              <w:t>Atividades</w:t>
            </w:r>
          </w:p>
        </w:tc>
        <w:tc>
          <w:tcPr>
            <w:tcW w:w="1616" w:type="dxa"/>
            <w:shd w:val="clear" w:color="auto" w:fill="5B9BD5" w:themeFill="accent1"/>
          </w:tcPr>
          <w:p w14:paraId="59F502F6" w14:textId="77777777" w:rsidR="006D1A7B" w:rsidRPr="004467E2" w:rsidRDefault="006D1A7B" w:rsidP="009F62C9">
            <w:pPr>
              <w:pStyle w:val="PargrafodaLista"/>
              <w:spacing w:line="360" w:lineRule="auto"/>
              <w:ind w:left="0"/>
              <w:jc w:val="both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4467E2">
              <w:rPr>
                <w:rFonts w:cstheme="minorHAnsi"/>
                <w:color w:val="FFFFFF" w:themeColor="background1"/>
                <w:sz w:val="24"/>
                <w:szCs w:val="24"/>
              </w:rPr>
              <w:t>Setor Responsável</w:t>
            </w:r>
          </w:p>
        </w:tc>
        <w:tc>
          <w:tcPr>
            <w:tcW w:w="1410" w:type="dxa"/>
            <w:shd w:val="clear" w:color="auto" w:fill="5B9BD5" w:themeFill="accent1"/>
          </w:tcPr>
          <w:p w14:paraId="277F6B5D" w14:textId="77777777" w:rsidR="006D1A7B" w:rsidRPr="004467E2" w:rsidRDefault="006D1A7B" w:rsidP="009F62C9">
            <w:pPr>
              <w:pStyle w:val="PargrafodaLista"/>
              <w:spacing w:line="360" w:lineRule="auto"/>
              <w:ind w:left="0"/>
              <w:jc w:val="both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4467E2">
              <w:rPr>
                <w:rFonts w:cstheme="minorHAnsi"/>
                <w:color w:val="FFFFFF" w:themeColor="background1"/>
                <w:sz w:val="24"/>
                <w:szCs w:val="24"/>
              </w:rPr>
              <w:t>Recursos Necessários</w:t>
            </w:r>
          </w:p>
        </w:tc>
        <w:tc>
          <w:tcPr>
            <w:tcW w:w="1226" w:type="dxa"/>
            <w:shd w:val="clear" w:color="auto" w:fill="5B9BD5" w:themeFill="accent1"/>
          </w:tcPr>
          <w:p w14:paraId="1F9007FF" w14:textId="77777777" w:rsidR="006D1A7B" w:rsidRPr="004467E2" w:rsidRDefault="006D1A7B" w:rsidP="009F62C9">
            <w:pPr>
              <w:pStyle w:val="PargrafodaLista"/>
              <w:spacing w:line="360" w:lineRule="auto"/>
              <w:ind w:left="0"/>
              <w:jc w:val="both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4467E2">
              <w:rPr>
                <w:rFonts w:cstheme="minorHAnsi"/>
                <w:color w:val="FFFFFF" w:themeColor="background1"/>
                <w:sz w:val="24"/>
                <w:szCs w:val="24"/>
              </w:rPr>
              <w:t>Prazo</w:t>
            </w:r>
          </w:p>
          <w:p w14:paraId="5E469A03" w14:textId="639AB38A" w:rsidR="00157C79" w:rsidRPr="004467E2" w:rsidRDefault="00157C79" w:rsidP="009F62C9">
            <w:pPr>
              <w:pStyle w:val="PargrafodaLista"/>
              <w:spacing w:line="360" w:lineRule="auto"/>
              <w:ind w:left="0"/>
              <w:jc w:val="both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4467E2">
              <w:rPr>
                <w:rFonts w:cstheme="minorHAnsi"/>
                <w:color w:val="FFFFFF" w:themeColor="background1"/>
                <w:sz w:val="24"/>
                <w:szCs w:val="24"/>
              </w:rPr>
              <w:t>Final</w:t>
            </w:r>
          </w:p>
        </w:tc>
      </w:tr>
      <w:tr w:rsidR="00922BC2" w14:paraId="6B7E3310" w14:textId="77777777" w:rsidTr="00C02D1C">
        <w:tc>
          <w:tcPr>
            <w:tcW w:w="4962" w:type="dxa"/>
            <w:shd w:val="clear" w:color="auto" w:fill="D9E2F3" w:themeFill="accent5" w:themeFillTint="33"/>
          </w:tcPr>
          <w:p w14:paraId="4E3F9DD7" w14:textId="0C3E36FB" w:rsidR="00922BC2" w:rsidRPr="00C02D1C" w:rsidRDefault="00922BC2" w:rsidP="009F62C9">
            <w:pPr>
              <w:pStyle w:val="PargrafodaLista"/>
              <w:spacing w:line="360" w:lineRule="auto"/>
              <w:ind w:left="0"/>
              <w:jc w:val="both"/>
              <w:rPr>
                <w:rFonts w:cstheme="minorHAnsi"/>
              </w:rPr>
            </w:pPr>
            <w:r w:rsidRPr="00C02D1C">
              <w:rPr>
                <w:rFonts w:cstheme="minorHAnsi"/>
              </w:rPr>
              <w:t xml:space="preserve">Elaborar documento orientativo para obsolescência de equipamentos científicos e médico-hospitalares </w:t>
            </w:r>
          </w:p>
        </w:tc>
        <w:tc>
          <w:tcPr>
            <w:tcW w:w="1616" w:type="dxa"/>
            <w:shd w:val="clear" w:color="auto" w:fill="D9E2F3" w:themeFill="accent5" w:themeFillTint="33"/>
          </w:tcPr>
          <w:p w14:paraId="79972D00" w14:textId="40E58355" w:rsidR="00922BC2" w:rsidRPr="00C02D1C" w:rsidRDefault="00922BC2" w:rsidP="009F62C9">
            <w:pPr>
              <w:pStyle w:val="PargrafodaLista"/>
              <w:spacing w:line="360" w:lineRule="auto"/>
              <w:ind w:left="0"/>
              <w:jc w:val="both"/>
              <w:rPr>
                <w:rFonts w:cstheme="minorHAnsi"/>
              </w:rPr>
            </w:pPr>
            <w:r w:rsidRPr="00C02D1C">
              <w:rPr>
                <w:rFonts w:cstheme="minorHAnsi"/>
              </w:rPr>
              <w:t>VDAL</w:t>
            </w:r>
          </w:p>
        </w:tc>
        <w:tc>
          <w:tcPr>
            <w:tcW w:w="1410" w:type="dxa"/>
            <w:shd w:val="clear" w:color="auto" w:fill="D9E2F3" w:themeFill="accent5" w:themeFillTint="33"/>
          </w:tcPr>
          <w:p w14:paraId="37A6486B" w14:textId="5292A614" w:rsidR="00922BC2" w:rsidRPr="00C02D1C" w:rsidRDefault="00922BC2" w:rsidP="009F62C9">
            <w:pPr>
              <w:pStyle w:val="PargrafodaLista"/>
              <w:spacing w:line="360" w:lineRule="auto"/>
              <w:ind w:left="0"/>
              <w:jc w:val="both"/>
              <w:rPr>
                <w:rFonts w:cstheme="minorHAnsi"/>
              </w:rPr>
            </w:pPr>
            <w:r w:rsidRPr="00C02D1C">
              <w:rPr>
                <w:rFonts w:cstheme="minorHAnsi"/>
              </w:rPr>
              <w:t>Humanos</w:t>
            </w:r>
          </w:p>
        </w:tc>
        <w:tc>
          <w:tcPr>
            <w:tcW w:w="1226" w:type="dxa"/>
            <w:shd w:val="clear" w:color="auto" w:fill="D9E2F3" w:themeFill="accent5" w:themeFillTint="33"/>
          </w:tcPr>
          <w:p w14:paraId="01350E9C" w14:textId="11DBEDB8" w:rsidR="00922BC2" w:rsidRPr="00C02D1C" w:rsidRDefault="00922BC2" w:rsidP="009F62C9">
            <w:pPr>
              <w:pStyle w:val="PargrafodaLista"/>
              <w:spacing w:line="360" w:lineRule="auto"/>
              <w:ind w:left="0"/>
              <w:jc w:val="both"/>
              <w:rPr>
                <w:rFonts w:cstheme="minorHAnsi"/>
              </w:rPr>
            </w:pPr>
            <w:r w:rsidRPr="00C02D1C">
              <w:rPr>
                <w:rFonts w:cstheme="minorHAnsi"/>
              </w:rPr>
              <w:t>Setembro 2020</w:t>
            </w:r>
          </w:p>
        </w:tc>
      </w:tr>
      <w:tr w:rsidR="00157C79" w14:paraId="2E1ADF7B" w14:textId="77777777" w:rsidTr="00C02D1C">
        <w:tc>
          <w:tcPr>
            <w:tcW w:w="4962" w:type="dxa"/>
            <w:shd w:val="clear" w:color="auto" w:fill="D9E2F3" w:themeFill="accent5" w:themeFillTint="33"/>
          </w:tcPr>
          <w:p w14:paraId="5E9233A5" w14:textId="47479FA5" w:rsidR="00157C79" w:rsidRPr="00C02D1C" w:rsidRDefault="00157C79" w:rsidP="009F62C9">
            <w:pPr>
              <w:pStyle w:val="PargrafodaLista"/>
              <w:spacing w:line="360" w:lineRule="auto"/>
              <w:ind w:left="0"/>
              <w:jc w:val="both"/>
              <w:rPr>
                <w:rFonts w:cstheme="minorHAnsi"/>
              </w:rPr>
            </w:pPr>
            <w:r w:rsidRPr="00C02D1C">
              <w:rPr>
                <w:rFonts w:cstheme="minorHAnsi"/>
              </w:rPr>
              <w:t>Elaborar documento orientativo para a descontaminação dos equipamentos científicos e médico-hospitalares para doação e alienação.</w:t>
            </w:r>
          </w:p>
        </w:tc>
        <w:tc>
          <w:tcPr>
            <w:tcW w:w="1616" w:type="dxa"/>
            <w:shd w:val="clear" w:color="auto" w:fill="D9E2F3" w:themeFill="accent5" w:themeFillTint="33"/>
          </w:tcPr>
          <w:p w14:paraId="21C447DF" w14:textId="77777777" w:rsidR="00157C79" w:rsidRPr="00C02D1C" w:rsidRDefault="00157C79" w:rsidP="009F62C9">
            <w:pPr>
              <w:pStyle w:val="PargrafodaLista"/>
              <w:spacing w:line="360" w:lineRule="auto"/>
              <w:ind w:left="0"/>
              <w:jc w:val="both"/>
              <w:rPr>
                <w:rFonts w:cstheme="minorHAnsi"/>
              </w:rPr>
            </w:pPr>
          </w:p>
          <w:p w14:paraId="29D41A08" w14:textId="3B8A07AA" w:rsidR="00157C79" w:rsidRPr="00C02D1C" w:rsidRDefault="00157C79" w:rsidP="009F62C9">
            <w:pPr>
              <w:pStyle w:val="PargrafodaLista"/>
              <w:spacing w:line="360" w:lineRule="auto"/>
              <w:ind w:left="0"/>
              <w:jc w:val="both"/>
              <w:rPr>
                <w:rFonts w:cstheme="minorHAnsi"/>
              </w:rPr>
            </w:pPr>
            <w:r w:rsidRPr="00C02D1C">
              <w:rPr>
                <w:rFonts w:cstheme="minorHAnsi"/>
              </w:rPr>
              <w:t>Biossegurança</w:t>
            </w:r>
          </w:p>
        </w:tc>
        <w:tc>
          <w:tcPr>
            <w:tcW w:w="1410" w:type="dxa"/>
            <w:shd w:val="clear" w:color="auto" w:fill="D9E2F3" w:themeFill="accent5" w:themeFillTint="33"/>
          </w:tcPr>
          <w:p w14:paraId="5143015F" w14:textId="77777777" w:rsidR="00157C79" w:rsidRPr="00C02D1C" w:rsidRDefault="00157C79" w:rsidP="009F62C9">
            <w:pPr>
              <w:pStyle w:val="PargrafodaLista"/>
              <w:spacing w:line="360" w:lineRule="auto"/>
              <w:ind w:left="0"/>
              <w:jc w:val="both"/>
              <w:rPr>
                <w:rFonts w:cstheme="minorHAnsi"/>
              </w:rPr>
            </w:pPr>
          </w:p>
          <w:p w14:paraId="48F77D9F" w14:textId="3645CD6A" w:rsidR="00157C79" w:rsidRPr="00C02D1C" w:rsidRDefault="00157C79" w:rsidP="009F62C9">
            <w:pPr>
              <w:pStyle w:val="PargrafodaLista"/>
              <w:spacing w:line="360" w:lineRule="auto"/>
              <w:ind w:left="0"/>
              <w:jc w:val="both"/>
              <w:rPr>
                <w:rFonts w:cstheme="minorHAnsi"/>
              </w:rPr>
            </w:pPr>
            <w:r w:rsidRPr="00C02D1C">
              <w:rPr>
                <w:rFonts w:cstheme="minorHAnsi"/>
              </w:rPr>
              <w:t>Humanos</w:t>
            </w:r>
          </w:p>
        </w:tc>
        <w:tc>
          <w:tcPr>
            <w:tcW w:w="1226" w:type="dxa"/>
            <w:shd w:val="clear" w:color="auto" w:fill="D9E2F3" w:themeFill="accent5" w:themeFillTint="33"/>
          </w:tcPr>
          <w:p w14:paraId="599B18FF" w14:textId="2EE639C5" w:rsidR="00157C79" w:rsidRPr="00C02D1C" w:rsidRDefault="00157C79" w:rsidP="009F62C9">
            <w:pPr>
              <w:pStyle w:val="PargrafodaLista"/>
              <w:spacing w:line="360" w:lineRule="auto"/>
              <w:ind w:left="0"/>
              <w:jc w:val="both"/>
              <w:rPr>
                <w:rFonts w:cstheme="minorHAnsi"/>
              </w:rPr>
            </w:pPr>
            <w:r w:rsidRPr="00C02D1C">
              <w:rPr>
                <w:rFonts w:cstheme="minorHAnsi"/>
              </w:rPr>
              <w:t>Setembro 2020</w:t>
            </w:r>
          </w:p>
        </w:tc>
      </w:tr>
      <w:tr w:rsidR="00157C79" w14:paraId="7AAE8B7A" w14:textId="77777777" w:rsidTr="00C02D1C">
        <w:tc>
          <w:tcPr>
            <w:tcW w:w="4962" w:type="dxa"/>
            <w:shd w:val="clear" w:color="auto" w:fill="D9E2F3" w:themeFill="accent5" w:themeFillTint="33"/>
          </w:tcPr>
          <w:p w14:paraId="6379D616" w14:textId="1EE89EBD" w:rsidR="00157C79" w:rsidRPr="00C02D1C" w:rsidRDefault="00157C79" w:rsidP="009F62C9">
            <w:pPr>
              <w:pStyle w:val="PargrafodaLista"/>
              <w:spacing w:line="360" w:lineRule="auto"/>
              <w:ind w:left="0"/>
              <w:jc w:val="both"/>
              <w:rPr>
                <w:rFonts w:cstheme="minorHAnsi"/>
              </w:rPr>
            </w:pPr>
            <w:r w:rsidRPr="00C02D1C">
              <w:rPr>
                <w:rFonts w:cstheme="minorHAnsi"/>
              </w:rPr>
              <w:t xml:space="preserve">Quantificar anualmente os equipamentos científicos e médico-hospitalares alienados. </w:t>
            </w:r>
          </w:p>
        </w:tc>
        <w:tc>
          <w:tcPr>
            <w:tcW w:w="1616" w:type="dxa"/>
            <w:shd w:val="clear" w:color="auto" w:fill="D9E2F3" w:themeFill="accent5" w:themeFillTint="33"/>
          </w:tcPr>
          <w:p w14:paraId="5416F750" w14:textId="0CD23E35" w:rsidR="00157C79" w:rsidRPr="00C02D1C" w:rsidRDefault="00157C79" w:rsidP="009F62C9">
            <w:pPr>
              <w:pStyle w:val="PargrafodaLista"/>
              <w:spacing w:line="360" w:lineRule="auto"/>
              <w:ind w:left="0"/>
              <w:jc w:val="both"/>
              <w:rPr>
                <w:rFonts w:cstheme="minorHAnsi"/>
              </w:rPr>
            </w:pPr>
            <w:r w:rsidRPr="00C02D1C">
              <w:rPr>
                <w:rFonts w:cstheme="minorHAnsi"/>
              </w:rPr>
              <w:t>Patrimônio</w:t>
            </w:r>
          </w:p>
        </w:tc>
        <w:tc>
          <w:tcPr>
            <w:tcW w:w="1410" w:type="dxa"/>
            <w:shd w:val="clear" w:color="auto" w:fill="D9E2F3" w:themeFill="accent5" w:themeFillTint="33"/>
          </w:tcPr>
          <w:p w14:paraId="101A926E" w14:textId="78A92AF4" w:rsidR="00157C79" w:rsidRPr="00C02D1C" w:rsidRDefault="00157C79" w:rsidP="009F62C9">
            <w:pPr>
              <w:pStyle w:val="PargrafodaLista"/>
              <w:spacing w:line="360" w:lineRule="auto"/>
              <w:ind w:left="0"/>
              <w:jc w:val="both"/>
              <w:rPr>
                <w:rFonts w:cstheme="minorHAnsi"/>
              </w:rPr>
            </w:pPr>
            <w:r w:rsidRPr="00C02D1C">
              <w:rPr>
                <w:rFonts w:cstheme="minorHAnsi"/>
              </w:rPr>
              <w:t>Humanos</w:t>
            </w:r>
          </w:p>
        </w:tc>
        <w:tc>
          <w:tcPr>
            <w:tcW w:w="1226" w:type="dxa"/>
            <w:shd w:val="clear" w:color="auto" w:fill="D9E2F3" w:themeFill="accent5" w:themeFillTint="33"/>
          </w:tcPr>
          <w:p w14:paraId="66703BAF" w14:textId="4A8B6672" w:rsidR="00157C79" w:rsidRPr="00C02D1C" w:rsidRDefault="00157C79" w:rsidP="009F62C9">
            <w:pPr>
              <w:pStyle w:val="PargrafodaLista"/>
              <w:spacing w:line="360" w:lineRule="auto"/>
              <w:ind w:left="0"/>
              <w:jc w:val="both"/>
              <w:rPr>
                <w:rFonts w:cstheme="minorHAnsi"/>
              </w:rPr>
            </w:pPr>
            <w:r w:rsidRPr="00C02D1C">
              <w:rPr>
                <w:rFonts w:cstheme="minorHAnsi"/>
              </w:rPr>
              <w:t>Contínuo</w:t>
            </w:r>
          </w:p>
        </w:tc>
      </w:tr>
      <w:tr w:rsidR="00157C79" w14:paraId="2F14FCDA" w14:textId="77777777" w:rsidTr="00C02D1C">
        <w:tc>
          <w:tcPr>
            <w:tcW w:w="4962" w:type="dxa"/>
            <w:shd w:val="clear" w:color="auto" w:fill="D9E2F3" w:themeFill="accent5" w:themeFillTint="33"/>
          </w:tcPr>
          <w:p w14:paraId="0A64A848" w14:textId="4771D5BE" w:rsidR="00157C79" w:rsidRPr="00C02D1C" w:rsidRDefault="00157C79" w:rsidP="009F62C9">
            <w:pPr>
              <w:pStyle w:val="PargrafodaLista"/>
              <w:spacing w:line="360" w:lineRule="auto"/>
              <w:ind w:left="0"/>
              <w:jc w:val="both"/>
              <w:rPr>
                <w:rFonts w:cstheme="minorHAnsi"/>
              </w:rPr>
            </w:pPr>
            <w:r w:rsidRPr="00C02D1C">
              <w:rPr>
                <w:rFonts w:cstheme="minorHAnsi"/>
              </w:rPr>
              <w:t xml:space="preserve">Realizar coleta periódica dos equipamentos científicos e médico-hospitalares alienados. </w:t>
            </w:r>
          </w:p>
        </w:tc>
        <w:tc>
          <w:tcPr>
            <w:tcW w:w="1616" w:type="dxa"/>
            <w:shd w:val="clear" w:color="auto" w:fill="D9E2F3" w:themeFill="accent5" w:themeFillTint="33"/>
          </w:tcPr>
          <w:p w14:paraId="52988D6C" w14:textId="59593DF7" w:rsidR="00157C79" w:rsidRPr="00C02D1C" w:rsidRDefault="00157C79" w:rsidP="009F62C9">
            <w:pPr>
              <w:pStyle w:val="PargrafodaLista"/>
              <w:spacing w:line="360" w:lineRule="auto"/>
              <w:ind w:left="0"/>
              <w:jc w:val="both"/>
              <w:rPr>
                <w:rFonts w:cstheme="minorHAnsi"/>
              </w:rPr>
            </w:pPr>
            <w:r w:rsidRPr="00C02D1C">
              <w:rPr>
                <w:rFonts w:cstheme="minorHAnsi"/>
              </w:rPr>
              <w:t>Patrimônio</w:t>
            </w:r>
          </w:p>
        </w:tc>
        <w:tc>
          <w:tcPr>
            <w:tcW w:w="1410" w:type="dxa"/>
            <w:shd w:val="clear" w:color="auto" w:fill="D9E2F3" w:themeFill="accent5" w:themeFillTint="33"/>
          </w:tcPr>
          <w:p w14:paraId="41765C13" w14:textId="4FAB0392" w:rsidR="00157C79" w:rsidRPr="00C02D1C" w:rsidRDefault="00157C79" w:rsidP="009F62C9">
            <w:pPr>
              <w:pStyle w:val="PargrafodaLista"/>
              <w:spacing w:line="360" w:lineRule="auto"/>
              <w:ind w:left="0"/>
              <w:jc w:val="both"/>
              <w:rPr>
                <w:rFonts w:cstheme="minorHAnsi"/>
              </w:rPr>
            </w:pPr>
            <w:r w:rsidRPr="00C02D1C">
              <w:rPr>
                <w:rFonts w:cstheme="minorHAnsi"/>
              </w:rPr>
              <w:t>Humanos</w:t>
            </w:r>
          </w:p>
        </w:tc>
        <w:tc>
          <w:tcPr>
            <w:tcW w:w="1226" w:type="dxa"/>
            <w:shd w:val="clear" w:color="auto" w:fill="D9E2F3" w:themeFill="accent5" w:themeFillTint="33"/>
          </w:tcPr>
          <w:p w14:paraId="74B717B2" w14:textId="6EB4E5E2" w:rsidR="00157C79" w:rsidRPr="00C02D1C" w:rsidRDefault="00157C79" w:rsidP="009F62C9">
            <w:pPr>
              <w:pStyle w:val="PargrafodaLista"/>
              <w:spacing w:line="360" w:lineRule="auto"/>
              <w:ind w:left="0"/>
              <w:jc w:val="both"/>
              <w:rPr>
                <w:rFonts w:cstheme="minorHAnsi"/>
              </w:rPr>
            </w:pPr>
            <w:r w:rsidRPr="00C02D1C">
              <w:rPr>
                <w:rFonts w:cstheme="minorHAnsi"/>
              </w:rPr>
              <w:t>Contínuo</w:t>
            </w:r>
          </w:p>
        </w:tc>
      </w:tr>
      <w:tr w:rsidR="00157C79" w14:paraId="785A25F9" w14:textId="77777777" w:rsidTr="00C02D1C">
        <w:tc>
          <w:tcPr>
            <w:tcW w:w="4962" w:type="dxa"/>
            <w:shd w:val="clear" w:color="auto" w:fill="D9E2F3" w:themeFill="accent5" w:themeFillTint="33"/>
          </w:tcPr>
          <w:p w14:paraId="43A97CDC" w14:textId="69451524" w:rsidR="00157C79" w:rsidRPr="00C02D1C" w:rsidRDefault="00157C79" w:rsidP="009F62C9">
            <w:pPr>
              <w:pStyle w:val="PargrafodaLista"/>
              <w:spacing w:line="360" w:lineRule="auto"/>
              <w:ind w:left="0"/>
              <w:jc w:val="both"/>
              <w:rPr>
                <w:rFonts w:cstheme="minorHAnsi"/>
              </w:rPr>
            </w:pPr>
            <w:r w:rsidRPr="00C02D1C">
              <w:rPr>
                <w:rFonts w:cstheme="minorHAnsi"/>
              </w:rPr>
              <w:t>Mapear o processo para doação bens e desfazimento de bens inservíveis da Ensp</w:t>
            </w:r>
          </w:p>
        </w:tc>
        <w:tc>
          <w:tcPr>
            <w:tcW w:w="1616" w:type="dxa"/>
            <w:shd w:val="clear" w:color="auto" w:fill="D9E2F3" w:themeFill="accent5" w:themeFillTint="33"/>
          </w:tcPr>
          <w:p w14:paraId="5827DCDC" w14:textId="16F64EB2" w:rsidR="00157C79" w:rsidRPr="00C02D1C" w:rsidRDefault="00157C79" w:rsidP="009F62C9">
            <w:pPr>
              <w:pStyle w:val="PargrafodaLista"/>
              <w:spacing w:line="360" w:lineRule="auto"/>
              <w:ind w:left="0"/>
              <w:jc w:val="both"/>
              <w:rPr>
                <w:rFonts w:cstheme="minorHAnsi"/>
              </w:rPr>
            </w:pPr>
            <w:r w:rsidRPr="00C02D1C">
              <w:rPr>
                <w:rFonts w:cstheme="minorHAnsi"/>
              </w:rPr>
              <w:t>Patrimônio</w:t>
            </w:r>
          </w:p>
        </w:tc>
        <w:tc>
          <w:tcPr>
            <w:tcW w:w="1410" w:type="dxa"/>
            <w:shd w:val="clear" w:color="auto" w:fill="D9E2F3" w:themeFill="accent5" w:themeFillTint="33"/>
          </w:tcPr>
          <w:p w14:paraId="0C50D511" w14:textId="2FA49AFB" w:rsidR="00157C79" w:rsidRPr="00C02D1C" w:rsidRDefault="00157C79" w:rsidP="009F62C9">
            <w:pPr>
              <w:pStyle w:val="PargrafodaLista"/>
              <w:spacing w:line="360" w:lineRule="auto"/>
              <w:ind w:left="0"/>
              <w:jc w:val="both"/>
              <w:rPr>
                <w:rFonts w:cstheme="minorHAnsi"/>
              </w:rPr>
            </w:pPr>
            <w:r w:rsidRPr="00C02D1C">
              <w:rPr>
                <w:rFonts w:cstheme="minorHAnsi"/>
              </w:rPr>
              <w:t>Humanos</w:t>
            </w:r>
          </w:p>
        </w:tc>
        <w:tc>
          <w:tcPr>
            <w:tcW w:w="1226" w:type="dxa"/>
            <w:shd w:val="clear" w:color="auto" w:fill="D9E2F3" w:themeFill="accent5" w:themeFillTint="33"/>
          </w:tcPr>
          <w:p w14:paraId="4C0B4D06" w14:textId="77777777" w:rsidR="00157C79" w:rsidRPr="00C02D1C" w:rsidRDefault="00157C79" w:rsidP="009F62C9">
            <w:pPr>
              <w:pStyle w:val="PargrafodaLista"/>
              <w:spacing w:line="360" w:lineRule="auto"/>
              <w:ind w:left="0"/>
              <w:jc w:val="both"/>
              <w:rPr>
                <w:rFonts w:cstheme="minorHAnsi"/>
              </w:rPr>
            </w:pPr>
            <w:r w:rsidRPr="00C02D1C">
              <w:rPr>
                <w:rFonts w:cstheme="minorHAnsi"/>
              </w:rPr>
              <w:t>Outubro</w:t>
            </w:r>
          </w:p>
          <w:p w14:paraId="140AAB4B" w14:textId="7A55DA33" w:rsidR="00157C79" w:rsidRPr="00C02D1C" w:rsidRDefault="00157C79" w:rsidP="009F62C9">
            <w:pPr>
              <w:pStyle w:val="PargrafodaLista"/>
              <w:spacing w:line="360" w:lineRule="auto"/>
              <w:ind w:left="0"/>
              <w:jc w:val="both"/>
              <w:rPr>
                <w:rFonts w:cstheme="minorHAnsi"/>
              </w:rPr>
            </w:pPr>
            <w:r w:rsidRPr="00C02D1C">
              <w:rPr>
                <w:rFonts w:cstheme="minorHAnsi"/>
              </w:rPr>
              <w:t>2020</w:t>
            </w:r>
          </w:p>
        </w:tc>
      </w:tr>
      <w:tr w:rsidR="00157C79" w14:paraId="6C039E67" w14:textId="77777777" w:rsidTr="00C02D1C">
        <w:tc>
          <w:tcPr>
            <w:tcW w:w="4962" w:type="dxa"/>
            <w:shd w:val="clear" w:color="auto" w:fill="D9E2F3" w:themeFill="accent5" w:themeFillTint="33"/>
          </w:tcPr>
          <w:p w14:paraId="57DAB117" w14:textId="6896C022" w:rsidR="00157C79" w:rsidRPr="00C02D1C" w:rsidRDefault="00157C79" w:rsidP="009F62C9">
            <w:pPr>
              <w:pStyle w:val="PargrafodaLista"/>
              <w:spacing w:line="360" w:lineRule="auto"/>
              <w:ind w:left="0"/>
              <w:jc w:val="both"/>
              <w:rPr>
                <w:rFonts w:cstheme="minorHAnsi"/>
              </w:rPr>
            </w:pPr>
            <w:r w:rsidRPr="00C02D1C">
              <w:rPr>
                <w:rFonts w:cstheme="minorHAnsi"/>
              </w:rPr>
              <w:t>Divulgar o fluxo do processo para doação bens e desfazimento de bens inservíveis da Ensp</w:t>
            </w:r>
          </w:p>
        </w:tc>
        <w:tc>
          <w:tcPr>
            <w:tcW w:w="1616" w:type="dxa"/>
            <w:shd w:val="clear" w:color="auto" w:fill="D9E2F3" w:themeFill="accent5" w:themeFillTint="33"/>
          </w:tcPr>
          <w:p w14:paraId="7BC8A0FC" w14:textId="63C71C1C" w:rsidR="00157C79" w:rsidRPr="00C02D1C" w:rsidRDefault="00157C79" w:rsidP="009F62C9">
            <w:pPr>
              <w:pStyle w:val="PargrafodaLista"/>
              <w:spacing w:line="360" w:lineRule="auto"/>
              <w:ind w:left="0"/>
              <w:jc w:val="both"/>
              <w:rPr>
                <w:rFonts w:cstheme="minorHAnsi"/>
              </w:rPr>
            </w:pPr>
            <w:r w:rsidRPr="00C02D1C">
              <w:rPr>
                <w:rFonts w:cstheme="minorHAnsi"/>
              </w:rPr>
              <w:t>VDDIG</w:t>
            </w:r>
          </w:p>
        </w:tc>
        <w:tc>
          <w:tcPr>
            <w:tcW w:w="1410" w:type="dxa"/>
            <w:shd w:val="clear" w:color="auto" w:fill="D9E2F3" w:themeFill="accent5" w:themeFillTint="33"/>
          </w:tcPr>
          <w:p w14:paraId="5AD4D762" w14:textId="761824C4" w:rsidR="00157C79" w:rsidRPr="00C02D1C" w:rsidRDefault="00157C79" w:rsidP="009F62C9">
            <w:pPr>
              <w:pStyle w:val="PargrafodaLista"/>
              <w:spacing w:line="360" w:lineRule="auto"/>
              <w:ind w:left="0"/>
              <w:jc w:val="both"/>
              <w:rPr>
                <w:rFonts w:cstheme="minorHAnsi"/>
              </w:rPr>
            </w:pPr>
            <w:r w:rsidRPr="00C02D1C">
              <w:rPr>
                <w:rFonts w:cstheme="minorHAnsi"/>
              </w:rPr>
              <w:t>Humanos</w:t>
            </w:r>
          </w:p>
        </w:tc>
        <w:tc>
          <w:tcPr>
            <w:tcW w:w="1226" w:type="dxa"/>
            <w:shd w:val="clear" w:color="auto" w:fill="D9E2F3" w:themeFill="accent5" w:themeFillTint="33"/>
          </w:tcPr>
          <w:p w14:paraId="451DBEBF" w14:textId="15E8C80B" w:rsidR="00157C79" w:rsidRPr="00C02D1C" w:rsidRDefault="00157C79" w:rsidP="009F62C9">
            <w:pPr>
              <w:pStyle w:val="PargrafodaLista"/>
              <w:spacing w:line="360" w:lineRule="auto"/>
              <w:ind w:left="0"/>
              <w:jc w:val="both"/>
              <w:rPr>
                <w:rFonts w:cstheme="minorHAnsi"/>
              </w:rPr>
            </w:pPr>
            <w:r w:rsidRPr="00C02D1C">
              <w:rPr>
                <w:rFonts w:cstheme="minorHAnsi"/>
              </w:rPr>
              <w:t>Dezembro</w:t>
            </w:r>
          </w:p>
          <w:p w14:paraId="3257C3E9" w14:textId="212B7869" w:rsidR="00157C79" w:rsidRPr="00C02D1C" w:rsidRDefault="00157C79" w:rsidP="009F62C9">
            <w:pPr>
              <w:pStyle w:val="PargrafodaLista"/>
              <w:spacing w:line="360" w:lineRule="auto"/>
              <w:ind w:left="0"/>
              <w:jc w:val="both"/>
              <w:rPr>
                <w:rFonts w:cstheme="minorHAnsi"/>
              </w:rPr>
            </w:pPr>
            <w:r w:rsidRPr="00C02D1C">
              <w:rPr>
                <w:rFonts w:cstheme="minorHAnsi"/>
              </w:rPr>
              <w:t>2020</w:t>
            </w:r>
          </w:p>
        </w:tc>
      </w:tr>
    </w:tbl>
    <w:p w14:paraId="25E3C35C" w14:textId="77777777" w:rsidR="006D1A7B" w:rsidRDefault="006D1A7B" w:rsidP="009F62C9">
      <w:pPr>
        <w:pStyle w:val="PargrafodaLista"/>
        <w:spacing w:line="360" w:lineRule="auto"/>
        <w:ind w:left="0"/>
        <w:jc w:val="both"/>
        <w:rPr>
          <w:rFonts w:cstheme="minorHAnsi"/>
          <w:sz w:val="24"/>
          <w:szCs w:val="24"/>
        </w:rPr>
      </w:pPr>
    </w:p>
    <w:p w14:paraId="6FA1F68C" w14:textId="77777777" w:rsidR="00C02D1C" w:rsidRDefault="00C02D1C" w:rsidP="009F62C9">
      <w:pPr>
        <w:pStyle w:val="PargrafodaLista"/>
        <w:spacing w:line="360" w:lineRule="auto"/>
        <w:ind w:left="0"/>
        <w:jc w:val="both"/>
        <w:rPr>
          <w:rFonts w:cstheme="minorHAnsi"/>
          <w:sz w:val="24"/>
          <w:szCs w:val="24"/>
        </w:rPr>
      </w:pPr>
    </w:p>
    <w:p w14:paraId="337C47C1" w14:textId="77777777" w:rsidR="00C02D1C" w:rsidRDefault="00C02D1C" w:rsidP="009F62C9">
      <w:pPr>
        <w:pStyle w:val="PargrafodaLista"/>
        <w:spacing w:line="360" w:lineRule="auto"/>
        <w:ind w:left="0"/>
        <w:jc w:val="both"/>
        <w:rPr>
          <w:rFonts w:cstheme="minorHAnsi"/>
          <w:sz w:val="24"/>
          <w:szCs w:val="24"/>
        </w:rPr>
      </w:pPr>
    </w:p>
    <w:p w14:paraId="41D98A5C" w14:textId="77777777" w:rsidR="00C02D1C" w:rsidRDefault="00C02D1C" w:rsidP="009F62C9">
      <w:pPr>
        <w:pStyle w:val="PargrafodaLista"/>
        <w:spacing w:line="360" w:lineRule="auto"/>
        <w:ind w:left="0"/>
        <w:jc w:val="both"/>
        <w:rPr>
          <w:rFonts w:cstheme="minorHAnsi"/>
          <w:sz w:val="24"/>
          <w:szCs w:val="24"/>
        </w:rPr>
      </w:pPr>
    </w:p>
    <w:p w14:paraId="0D3BBF28" w14:textId="77777777" w:rsidR="00C933D7" w:rsidRDefault="00C933D7" w:rsidP="009F62C9">
      <w:pPr>
        <w:pStyle w:val="PargrafodaLista"/>
        <w:spacing w:line="360" w:lineRule="auto"/>
        <w:ind w:left="0"/>
        <w:jc w:val="both"/>
        <w:rPr>
          <w:rFonts w:cstheme="minorHAnsi"/>
          <w:sz w:val="24"/>
          <w:szCs w:val="24"/>
        </w:rPr>
      </w:pPr>
    </w:p>
    <w:p w14:paraId="48210858" w14:textId="77777777" w:rsidR="00C933D7" w:rsidRDefault="00C933D7" w:rsidP="009F62C9">
      <w:pPr>
        <w:pStyle w:val="PargrafodaLista"/>
        <w:spacing w:line="360" w:lineRule="auto"/>
        <w:ind w:left="0"/>
        <w:jc w:val="both"/>
        <w:rPr>
          <w:rFonts w:cstheme="minorHAnsi"/>
          <w:sz w:val="24"/>
          <w:szCs w:val="24"/>
        </w:rPr>
      </w:pPr>
    </w:p>
    <w:p w14:paraId="364A03A2" w14:textId="77777777" w:rsidR="00C933D7" w:rsidRDefault="00C933D7" w:rsidP="009F62C9">
      <w:pPr>
        <w:pStyle w:val="PargrafodaLista"/>
        <w:spacing w:line="360" w:lineRule="auto"/>
        <w:ind w:left="0"/>
        <w:jc w:val="both"/>
        <w:rPr>
          <w:rFonts w:cstheme="minorHAnsi"/>
          <w:sz w:val="24"/>
          <w:szCs w:val="24"/>
        </w:rPr>
      </w:pPr>
    </w:p>
    <w:p w14:paraId="507A2914" w14:textId="77777777" w:rsidR="00C933D7" w:rsidRDefault="00C933D7" w:rsidP="009F62C9">
      <w:pPr>
        <w:pStyle w:val="PargrafodaLista"/>
        <w:spacing w:line="360" w:lineRule="auto"/>
        <w:ind w:left="0"/>
        <w:jc w:val="both"/>
        <w:rPr>
          <w:rFonts w:cstheme="minorHAnsi"/>
          <w:sz w:val="24"/>
          <w:szCs w:val="24"/>
        </w:rPr>
      </w:pPr>
    </w:p>
    <w:p w14:paraId="7986CC30" w14:textId="77777777" w:rsidR="00C933D7" w:rsidRDefault="00C933D7" w:rsidP="009F62C9">
      <w:pPr>
        <w:pStyle w:val="PargrafodaLista"/>
        <w:spacing w:line="360" w:lineRule="auto"/>
        <w:ind w:left="0"/>
        <w:jc w:val="both"/>
        <w:rPr>
          <w:rFonts w:cstheme="minorHAnsi"/>
          <w:sz w:val="24"/>
          <w:szCs w:val="24"/>
        </w:rPr>
      </w:pPr>
    </w:p>
    <w:p w14:paraId="43544B2B" w14:textId="77777777" w:rsidR="00C933D7" w:rsidRDefault="00C933D7" w:rsidP="009F62C9">
      <w:pPr>
        <w:pStyle w:val="PargrafodaLista"/>
        <w:spacing w:line="360" w:lineRule="auto"/>
        <w:ind w:left="0"/>
        <w:jc w:val="both"/>
        <w:rPr>
          <w:rFonts w:cstheme="minorHAnsi"/>
          <w:sz w:val="24"/>
          <w:szCs w:val="24"/>
        </w:rPr>
      </w:pPr>
    </w:p>
    <w:p w14:paraId="519DBDB1" w14:textId="77777777" w:rsidR="00C02D1C" w:rsidRDefault="00C02D1C" w:rsidP="009F62C9">
      <w:pPr>
        <w:pStyle w:val="PargrafodaLista"/>
        <w:spacing w:line="360" w:lineRule="auto"/>
        <w:ind w:left="0"/>
        <w:jc w:val="both"/>
        <w:rPr>
          <w:rFonts w:cstheme="minorHAnsi"/>
          <w:sz w:val="24"/>
          <w:szCs w:val="24"/>
        </w:rPr>
      </w:pPr>
    </w:p>
    <w:p w14:paraId="5C8E28D4" w14:textId="050F941E" w:rsidR="00CE1306" w:rsidRPr="003A3265" w:rsidRDefault="009F62C9" w:rsidP="009F62C9">
      <w:pPr>
        <w:pStyle w:val="Ttulo1"/>
        <w:rPr>
          <w:b/>
          <w:sz w:val="24"/>
          <w:szCs w:val="24"/>
        </w:rPr>
      </w:pPr>
      <w:bookmarkStart w:id="16" w:name="_Toc27734029"/>
      <w:r w:rsidRPr="003A3265">
        <w:rPr>
          <w:b/>
          <w:sz w:val="24"/>
          <w:szCs w:val="24"/>
        </w:rPr>
        <w:lastRenderedPageBreak/>
        <w:t xml:space="preserve">8.8. </w:t>
      </w:r>
      <w:r w:rsidR="00CE1306" w:rsidRPr="003A3265">
        <w:rPr>
          <w:b/>
          <w:sz w:val="24"/>
          <w:szCs w:val="24"/>
        </w:rPr>
        <w:t>M</w:t>
      </w:r>
      <w:r w:rsidR="003A3265">
        <w:rPr>
          <w:b/>
          <w:sz w:val="24"/>
          <w:szCs w:val="24"/>
        </w:rPr>
        <w:t>onitoramento do plano</w:t>
      </w:r>
      <w:bookmarkEnd w:id="16"/>
    </w:p>
    <w:p w14:paraId="13D482AC" w14:textId="77777777" w:rsidR="00C933D7" w:rsidRDefault="00C933D7" w:rsidP="00C933D7">
      <w:pPr>
        <w:spacing w:line="240" w:lineRule="auto"/>
        <w:jc w:val="both"/>
        <w:rPr>
          <w:rFonts w:cstheme="minorHAnsi"/>
          <w:b/>
          <w:sz w:val="24"/>
          <w:szCs w:val="24"/>
        </w:rPr>
      </w:pPr>
    </w:p>
    <w:p w14:paraId="5DEAF68F" w14:textId="29474606" w:rsidR="00CE1306" w:rsidRPr="00CE1306" w:rsidRDefault="00CE1306" w:rsidP="00C933D7">
      <w:pPr>
        <w:spacing w:line="240" w:lineRule="auto"/>
        <w:jc w:val="both"/>
        <w:rPr>
          <w:rFonts w:cstheme="minorHAnsi"/>
          <w:sz w:val="24"/>
          <w:szCs w:val="24"/>
        </w:rPr>
      </w:pPr>
      <w:r w:rsidRPr="006D1A7B">
        <w:rPr>
          <w:rFonts w:cstheme="minorHAnsi"/>
          <w:b/>
          <w:sz w:val="24"/>
          <w:szCs w:val="24"/>
        </w:rPr>
        <w:t>Objetivo:</w:t>
      </w:r>
      <w:r>
        <w:rPr>
          <w:rFonts w:cstheme="minorHAnsi"/>
          <w:b/>
          <w:sz w:val="24"/>
          <w:szCs w:val="24"/>
        </w:rPr>
        <w:t xml:space="preserve"> </w:t>
      </w:r>
      <w:r w:rsidRPr="00CE1306">
        <w:rPr>
          <w:rFonts w:cstheme="minorHAnsi"/>
          <w:sz w:val="24"/>
          <w:szCs w:val="24"/>
        </w:rPr>
        <w:t>Garantir o acompanhamento e ações de melhorias do plano de gestão</w:t>
      </w:r>
      <w:r w:rsidR="00FE00E7">
        <w:rPr>
          <w:rFonts w:cstheme="minorHAnsi"/>
          <w:sz w:val="24"/>
          <w:szCs w:val="24"/>
        </w:rPr>
        <w:t>.</w:t>
      </w:r>
    </w:p>
    <w:p w14:paraId="1A01C2F9" w14:textId="7DBE233C" w:rsidR="00CE1306" w:rsidRPr="00FE00E7" w:rsidRDefault="005E5AD4" w:rsidP="00C933D7">
      <w:pPr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Meta: </w:t>
      </w:r>
      <w:r w:rsidR="00FE00E7" w:rsidRPr="00FE00E7">
        <w:rPr>
          <w:rFonts w:cstheme="minorHAnsi"/>
          <w:sz w:val="24"/>
          <w:szCs w:val="24"/>
        </w:rPr>
        <w:t>Monitorar 100% o plano de gestão.</w:t>
      </w:r>
    </w:p>
    <w:p w14:paraId="50A177B7" w14:textId="77777777" w:rsidR="00CE1306" w:rsidRPr="002722C8" w:rsidRDefault="00CE1306" w:rsidP="00C933D7">
      <w:pPr>
        <w:spacing w:line="240" w:lineRule="auto"/>
        <w:jc w:val="both"/>
        <w:rPr>
          <w:rFonts w:cstheme="minorHAnsi"/>
          <w:b/>
          <w:sz w:val="24"/>
          <w:szCs w:val="24"/>
        </w:rPr>
      </w:pPr>
      <w:r w:rsidRPr="002722C8">
        <w:rPr>
          <w:rFonts w:cstheme="minorHAnsi"/>
          <w:b/>
          <w:sz w:val="24"/>
          <w:szCs w:val="24"/>
        </w:rPr>
        <w:t>Plano de Implementação:</w:t>
      </w:r>
    </w:p>
    <w:tbl>
      <w:tblPr>
        <w:tblStyle w:val="Tabelacomgrade"/>
        <w:tblW w:w="9214" w:type="dxa"/>
        <w:tblInd w:w="137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5227"/>
        <w:gridCol w:w="1431"/>
        <w:gridCol w:w="1414"/>
        <w:gridCol w:w="1142"/>
      </w:tblGrid>
      <w:tr w:rsidR="00CE1306" w14:paraId="69A35E08" w14:textId="77777777" w:rsidTr="00C02D1C">
        <w:tc>
          <w:tcPr>
            <w:tcW w:w="5515" w:type="dxa"/>
            <w:shd w:val="clear" w:color="auto" w:fill="5B9BD5" w:themeFill="accent1"/>
          </w:tcPr>
          <w:p w14:paraId="5D7A763B" w14:textId="77777777" w:rsidR="00CE1306" w:rsidRPr="004467E2" w:rsidRDefault="00CE1306" w:rsidP="009F62C9">
            <w:pPr>
              <w:pStyle w:val="PargrafodaLista"/>
              <w:spacing w:line="360" w:lineRule="auto"/>
              <w:ind w:left="0"/>
              <w:jc w:val="both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4467E2">
              <w:rPr>
                <w:rFonts w:cstheme="minorHAnsi"/>
                <w:color w:val="FFFFFF" w:themeColor="background1"/>
                <w:sz w:val="24"/>
                <w:szCs w:val="24"/>
              </w:rPr>
              <w:t>Atividades</w:t>
            </w:r>
          </w:p>
        </w:tc>
        <w:tc>
          <w:tcPr>
            <w:tcW w:w="1431" w:type="dxa"/>
            <w:shd w:val="clear" w:color="auto" w:fill="5B9BD5" w:themeFill="accent1"/>
          </w:tcPr>
          <w:p w14:paraId="3E168B9A" w14:textId="77777777" w:rsidR="00CE1306" w:rsidRPr="004467E2" w:rsidRDefault="00CE1306" w:rsidP="009F62C9">
            <w:pPr>
              <w:pStyle w:val="PargrafodaLista"/>
              <w:spacing w:line="360" w:lineRule="auto"/>
              <w:ind w:left="0"/>
              <w:jc w:val="both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4467E2">
              <w:rPr>
                <w:rFonts w:cstheme="minorHAnsi"/>
                <w:color w:val="FFFFFF" w:themeColor="background1"/>
                <w:sz w:val="24"/>
                <w:szCs w:val="24"/>
              </w:rPr>
              <w:t>Setor Responsável</w:t>
            </w:r>
          </w:p>
        </w:tc>
        <w:tc>
          <w:tcPr>
            <w:tcW w:w="1417" w:type="dxa"/>
            <w:shd w:val="clear" w:color="auto" w:fill="5B9BD5" w:themeFill="accent1"/>
          </w:tcPr>
          <w:p w14:paraId="01F66871" w14:textId="77777777" w:rsidR="00CE1306" w:rsidRPr="004467E2" w:rsidRDefault="00CE1306" w:rsidP="009F62C9">
            <w:pPr>
              <w:pStyle w:val="PargrafodaLista"/>
              <w:spacing w:line="360" w:lineRule="auto"/>
              <w:ind w:left="0"/>
              <w:jc w:val="both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4467E2">
              <w:rPr>
                <w:rFonts w:cstheme="minorHAnsi"/>
                <w:color w:val="FFFFFF" w:themeColor="background1"/>
                <w:sz w:val="24"/>
                <w:szCs w:val="24"/>
              </w:rPr>
              <w:t>Recursos Necessários</w:t>
            </w:r>
          </w:p>
        </w:tc>
        <w:tc>
          <w:tcPr>
            <w:tcW w:w="851" w:type="dxa"/>
            <w:shd w:val="clear" w:color="auto" w:fill="5B9BD5" w:themeFill="accent1"/>
          </w:tcPr>
          <w:p w14:paraId="69C95997" w14:textId="77777777" w:rsidR="00CE1306" w:rsidRDefault="00CE1306" w:rsidP="009F62C9">
            <w:pPr>
              <w:pStyle w:val="PargrafodaLista"/>
              <w:spacing w:line="360" w:lineRule="auto"/>
              <w:ind w:left="0"/>
              <w:jc w:val="both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4467E2">
              <w:rPr>
                <w:rFonts w:cstheme="minorHAnsi"/>
                <w:color w:val="FFFFFF" w:themeColor="background1"/>
                <w:sz w:val="24"/>
                <w:szCs w:val="24"/>
              </w:rPr>
              <w:t>Prazo</w:t>
            </w:r>
          </w:p>
          <w:p w14:paraId="65117431" w14:textId="6C7ED529" w:rsidR="00C02D1C" w:rsidRPr="004467E2" w:rsidRDefault="00C02D1C" w:rsidP="009F62C9">
            <w:pPr>
              <w:pStyle w:val="PargrafodaLista"/>
              <w:spacing w:line="360" w:lineRule="auto"/>
              <w:ind w:left="0"/>
              <w:jc w:val="both"/>
              <w:rPr>
                <w:rFonts w:cstheme="minorHAnsi"/>
                <w:color w:val="FFFFFF" w:themeColor="background1"/>
                <w:sz w:val="24"/>
                <w:szCs w:val="24"/>
              </w:rPr>
            </w:pPr>
            <w:r>
              <w:rPr>
                <w:rFonts w:cstheme="minorHAnsi"/>
                <w:color w:val="FFFFFF" w:themeColor="background1"/>
                <w:sz w:val="24"/>
                <w:szCs w:val="24"/>
              </w:rPr>
              <w:t>Final</w:t>
            </w:r>
          </w:p>
        </w:tc>
      </w:tr>
      <w:tr w:rsidR="00CE1306" w14:paraId="0C4BB295" w14:textId="77777777" w:rsidTr="00C02D1C">
        <w:tc>
          <w:tcPr>
            <w:tcW w:w="5515" w:type="dxa"/>
            <w:shd w:val="clear" w:color="auto" w:fill="D9E2F3" w:themeFill="accent5" w:themeFillTint="33"/>
          </w:tcPr>
          <w:p w14:paraId="38E9AAB1" w14:textId="3AD44528" w:rsidR="00CE1306" w:rsidRPr="00C02D1C" w:rsidRDefault="00CE1306" w:rsidP="009F62C9">
            <w:pPr>
              <w:pStyle w:val="PargrafodaLista"/>
              <w:numPr>
                <w:ilvl w:val="0"/>
                <w:numId w:val="5"/>
              </w:numPr>
              <w:spacing w:line="360" w:lineRule="auto"/>
              <w:ind w:left="0"/>
              <w:jc w:val="both"/>
              <w:rPr>
                <w:rFonts w:cstheme="minorHAnsi"/>
              </w:rPr>
            </w:pPr>
            <w:r w:rsidRPr="00C02D1C">
              <w:rPr>
                <w:rFonts w:cstheme="minorHAnsi"/>
              </w:rPr>
              <w:t>Implementar instrumento de controle de todo o processo de gestão de equipamentos científicos e médico-hospitalares da ENSP (SOFTWARE)</w:t>
            </w:r>
          </w:p>
        </w:tc>
        <w:tc>
          <w:tcPr>
            <w:tcW w:w="1431" w:type="dxa"/>
            <w:shd w:val="clear" w:color="auto" w:fill="D9E2F3" w:themeFill="accent5" w:themeFillTint="33"/>
          </w:tcPr>
          <w:p w14:paraId="77461AF2" w14:textId="1D7BC96F" w:rsidR="00CE1306" w:rsidRPr="00C02D1C" w:rsidRDefault="00C02D1C" w:rsidP="009F62C9">
            <w:pPr>
              <w:pStyle w:val="PargrafodaLista"/>
              <w:spacing w:line="360" w:lineRule="auto"/>
              <w:ind w:left="0"/>
              <w:jc w:val="both"/>
              <w:rPr>
                <w:rFonts w:cstheme="minorHAnsi"/>
              </w:rPr>
            </w:pPr>
            <w:r w:rsidRPr="00C02D1C">
              <w:rPr>
                <w:rFonts w:cstheme="minorHAnsi"/>
              </w:rPr>
              <w:t>SG</w:t>
            </w:r>
            <w:r w:rsidR="005E5AD4" w:rsidRPr="00C02D1C">
              <w:rPr>
                <w:rFonts w:cstheme="minorHAnsi"/>
              </w:rPr>
              <w:t>TI</w:t>
            </w:r>
          </w:p>
        </w:tc>
        <w:tc>
          <w:tcPr>
            <w:tcW w:w="1417" w:type="dxa"/>
            <w:shd w:val="clear" w:color="auto" w:fill="D9E2F3" w:themeFill="accent5" w:themeFillTint="33"/>
          </w:tcPr>
          <w:p w14:paraId="57849D2A" w14:textId="04BEB362" w:rsidR="00CE1306" w:rsidRPr="00C02D1C" w:rsidRDefault="005E5AD4" w:rsidP="009F62C9">
            <w:pPr>
              <w:pStyle w:val="PargrafodaLista"/>
              <w:spacing w:line="360" w:lineRule="auto"/>
              <w:ind w:left="0"/>
              <w:jc w:val="both"/>
              <w:rPr>
                <w:rFonts w:cstheme="minorHAnsi"/>
              </w:rPr>
            </w:pPr>
            <w:r w:rsidRPr="00C02D1C">
              <w:rPr>
                <w:rFonts w:cstheme="minorHAnsi"/>
              </w:rPr>
              <w:t>Humanos Financeiros</w:t>
            </w:r>
          </w:p>
        </w:tc>
        <w:tc>
          <w:tcPr>
            <w:tcW w:w="851" w:type="dxa"/>
            <w:shd w:val="clear" w:color="auto" w:fill="D9E2F3" w:themeFill="accent5" w:themeFillTint="33"/>
          </w:tcPr>
          <w:p w14:paraId="158E39CA" w14:textId="7C242B46" w:rsidR="00CE1306" w:rsidRPr="00C02D1C" w:rsidRDefault="005E5AD4" w:rsidP="009F62C9">
            <w:pPr>
              <w:pStyle w:val="PargrafodaLista"/>
              <w:spacing w:line="360" w:lineRule="auto"/>
              <w:ind w:left="0"/>
              <w:jc w:val="both"/>
              <w:rPr>
                <w:rFonts w:cstheme="minorHAnsi"/>
              </w:rPr>
            </w:pPr>
            <w:r w:rsidRPr="00C02D1C">
              <w:rPr>
                <w:rFonts w:cstheme="minorHAnsi"/>
              </w:rPr>
              <w:t>Dezembro 2020</w:t>
            </w:r>
          </w:p>
        </w:tc>
      </w:tr>
      <w:tr w:rsidR="005E5AD4" w14:paraId="06842943" w14:textId="77777777" w:rsidTr="00C02D1C">
        <w:tc>
          <w:tcPr>
            <w:tcW w:w="5515" w:type="dxa"/>
            <w:shd w:val="clear" w:color="auto" w:fill="D9E2F3" w:themeFill="accent5" w:themeFillTint="33"/>
          </w:tcPr>
          <w:p w14:paraId="7A6EA245" w14:textId="6916F9E8" w:rsidR="005E5AD4" w:rsidRPr="00C02D1C" w:rsidRDefault="005E5AD4" w:rsidP="009F62C9">
            <w:pPr>
              <w:pStyle w:val="PargrafodaLista"/>
              <w:numPr>
                <w:ilvl w:val="0"/>
                <w:numId w:val="5"/>
              </w:numPr>
              <w:spacing w:line="360" w:lineRule="auto"/>
              <w:ind w:left="0"/>
              <w:jc w:val="both"/>
              <w:rPr>
                <w:rFonts w:cstheme="minorHAnsi"/>
              </w:rPr>
            </w:pPr>
            <w:r w:rsidRPr="00C02D1C">
              <w:rPr>
                <w:rFonts w:cstheme="minorHAnsi"/>
              </w:rPr>
              <w:t>Visitar as áreas para implementação da gestão de equipamentos</w:t>
            </w:r>
          </w:p>
        </w:tc>
        <w:tc>
          <w:tcPr>
            <w:tcW w:w="1431" w:type="dxa"/>
            <w:shd w:val="clear" w:color="auto" w:fill="D9E2F3" w:themeFill="accent5" w:themeFillTint="33"/>
          </w:tcPr>
          <w:p w14:paraId="01542F06" w14:textId="22F478B1" w:rsidR="005E5AD4" w:rsidRPr="00C02D1C" w:rsidRDefault="005E5AD4" w:rsidP="009F62C9">
            <w:pPr>
              <w:pStyle w:val="PargrafodaLista"/>
              <w:spacing w:line="360" w:lineRule="auto"/>
              <w:ind w:left="0"/>
              <w:jc w:val="both"/>
              <w:rPr>
                <w:rFonts w:cstheme="minorHAnsi"/>
              </w:rPr>
            </w:pPr>
            <w:r w:rsidRPr="00C02D1C">
              <w:rPr>
                <w:rFonts w:cstheme="minorHAnsi"/>
              </w:rPr>
              <w:t>VDAL</w:t>
            </w:r>
          </w:p>
        </w:tc>
        <w:tc>
          <w:tcPr>
            <w:tcW w:w="1417" w:type="dxa"/>
            <w:shd w:val="clear" w:color="auto" w:fill="D9E2F3" w:themeFill="accent5" w:themeFillTint="33"/>
          </w:tcPr>
          <w:p w14:paraId="159CB9B2" w14:textId="17C6D9B9" w:rsidR="005E5AD4" w:rsidRPr="00C02D1C" w:rsidRDefault="005E5AD4" w:rsidP="009F62C9">
            <w:pPr>
              <w:pStyle w:val="PargrafodaLista"/>
              <w:spacing w:line="360" w:lineRule="auto"/>
              <w:ind w:left="0"/>
              <w:jc w:val="both"/>
              <w:rPr>
                <w:rFonts w:cstheme="minorHAnsi"/>
              </w:rPr>
            </w:pPr>
            <w:r w:rsidRPr="00C02D1C">
              <w:rPr>
                <w:rFonts w:cstheme="minorHAnsi"/>
              </w:rPr>
              <w:t>Humanos</w:t>
            </w:r>
          </w:p>
        </w:tc>
        <w:tc>
          <w:tcPr>
            <w:tcW w:w="851" w:type="dxa"/>
            <w:shd w:val="clear" w:color="auto" w:fill="D9E2F3" w:themeFill="accent5" w:themeFillTint="33"/>
          </w:tcPr>
          <w:p w14:paraId="388CA434" w14:textId="61DD26BE" w:rsidR="005E5AD4" w:rsidRPr="00C02D1C" w:rsidRDefault="005E5AD4" w:rsidP="009F62C9">
            <w:pPr>
              <w:pStyle w:val="PargrafodaLista"/>
              <w:spacing w:line="360" w:lineRule="auto"/>
              <w:ind w:left="0"/>
              <w:jc w:val="both"/>
              <w:rPr>
                <w:rFonts w:cstheme="minorHAnsi"/>
              </w:rPr>
            </w:pPr>
            <w:r w:rsidRPr="00C02D1C">
              <w:rPr>
                <w:rFonts w:cstheme="minorHAnsi"/>
              </w:rPr>
              <w:t>Maio 2020</w:t>
            </w:r>
          </w:p>
        </w:tc>
      </w:tr>
      <w:tr w:rsidR="00CE1306" w14:paraId="6011F5BE" w14:textId="77777777" w:rsidTr="00C02D1C">
        <w:tc>
          <w:tcPr>
            <w:tcW w:w="5515" w:type="dxa"/>
            <w:shd w:val="clear" w:color="auto" w:fill="D9E2F3" w:themeFill="accent5" w:themeFillTint="33"/>
          </w:tcPr>
          <w:p w14:paraId="7CCC54CA" w14:textId="28D2581D" w:rsidR="00CE1306" w:rsidRPr="00C02D1C" w:rsidRDefault="005E5AD4" w:rsidP="009F62C9">
            <w:pPr>
              <w:pStyle w:val="PargrafodaLista"/>
              <w:numPr>
                <w:ilvl w:val="0"/>
                <w:numId w:val="5"/>
              </w:numPr>
              <w:spacing w:line="360" w:lineRule="auto"/>
              <w:ind w:left="0"/>
              <w:jc w:val="both"/>
              <w:rPr>
                <w:rFonts w:cstheme="minorHAnsi"/>
              </w:rPr>
            </w:pPr>
            <w:r w:rsidRPr="00C02D1C">
              <w:rPr>
                <w:rFonts w:cstheme="minorHAnsi"/>
              </w:rPr>
              <w:t>Mapear o processo de gestão de equipamentos científicos e médico-hospitalares.</w:t>
            </w:r>
          </w:p>
        </w:tc>
        <w:tc>
          <w:tcPr>
            <w:tcW w:w="1431" w:type="dxa"/>
            <w:shd w:val="clear" w:color="auto" w:fill="D9E2F3" w:themeFill="accent5" w:themeFillTint="33"/>
          </w:tcPr>
          <w:p w14:paraId="45DDBA3A" w14:textId="429B4342" w:rsidR="00CE1306" w:rsidRPr="00C02D1C" w:rsidRDefault="005E5AD4" w:rsidP="009F62C9">
            <w:pPr>
              <w:pStyle w:val="PargrafodaLista"/>
              <w:spacing w:line="360" w:lineRule="auto"/>
              <w:ind w:left="0"/>
              <w:jc w:val="both"/>
              <w:rPr>
                <w:rFonts w:cstheme="minorHAnsi"/>
              </w:rPr>
            </w:pPr>
            <w:r w:rsidRPr="00C02D1C">
              <w:rPr>
                <w:rFonts w:cstheme="minorHAnsi"/>
              </w:rPr>
              <w:t>VDAL</w:t>
            </w:r>
          </w:p>
        </w:tc>
        <w:tc>
          <w:tcPr>
            <w:tcW w:w="1417" w:type="dxa"/>
            <w:shd w:val="clear" w:color="auto" w:fill="D9E2F3" w:themeFill="accent5" w:themeFillTint="33"/>
          </w:tcPr>
          <w:p w14:paraId="663E0BD3" w14:textId="7EF965A7" w:rsidR="00CE1306" w:rsidRPr="00C02D1C" w:rsidRDefault="005E5AD4" w:rsidP="009F62C9">
            <w:pPr>
              <w:pStyle w:val="PargrafodaLista"/>
              <w:spacing w:line="360" w:lineRule="auto"/>
              <w:ind w:left="0"/>
              <w:jc w:val="both"/>
              <w:rPr>
                <w:rFonts w:cstheme="minorHAnsi"/>
              </w:rPr>
            </w:pPr>
            <w:r w:rsidRPr="00C02D1C">
              <w:rPr>
                <w:rFonts w:cstheme="minorHAnsi"/>
              </w:rPr>
              <w:t>Humanos</w:t>
            </w:r>
          </w:p>
        </w:tc>
        <w:tc>
          <w:tcPr>
            <w:tcW w:w="851" w:type="dxa"/>
            <w:shd w:val="clear" w:color="auto" w:fill="D9E2F3" w:themeFill="accent5" w:themeFillTint="33"/>
          </w:tcPr>
          <w:p w14:paraId="755885CD" w14:textId="1F9BF6A6" w:rsidR="00CE1306" w:rsidRPr="00C02D1C" w:rsidRDefault="005E5AD4" w:rsidP="009F62C9">
            <w:pPr>
              <w:pStyle w:val="PargrafodaLista"/>
              <w:spacing w:line="360" w:lineRule="auto"/>
              <w:ind w:left="0"/>
              <w:jc w:val="both"/>
              <w:rPr>
                <w:rFonts w:cstheme="minorHAnsi"/>
              </w:rPr>
            </w:pPr>
            <w:r w:rsidRPr="00C02D1C">
              <w:rPr>
                <w:rFonts w:cstheme="minorHAnsi"/>
              </w:rPr>
              <w:t>Junho 2020</w:t>
            </w:r>
          </w:p>
        </w:tc>
      </w:tr>
      <w:tr w:rsidR="005E5AD4" w14:paraId="56A82BE4" w14:textId="77777777" w:rsidTr="00C02D1C">
        <w:tc>
          <w:tcPr>
            <w:tcW w:w="5515" w:type="dxa"/>
            <w:shd w:val="clear" w:color="auto" w:fill="D9E2F3" w:themeFill="accent5" w:themeFillTint="33"/>
          </w:tcPr>
          <w:p w14:paraId="34BC28DC" w14:textId="0E3D698B" w:rsidR="005E5AD4" w:rsidRPr="00C02D1C" w:rsidRDefault="005E5AD4" w:rsidP="009F62C9">
            <w:pPr>
              <w:pStyle w:val="PargrafodaLista"/>
              <w:numPr>
                <w:ilvl w:val="0"/>
                <w:numId w:val="5"/>
              </w:numPr>
              <w:spacing w:line="360" w:lineRule="auto"/>
              <w:ind w:left="0"/>
              <w:jc w:val="both"/>
              <w:rPr>
                <w:rFonts w:cstheme="minorHAnsi"/>
              </w:rPr>
            </w:pPr>
            <w:r w:rsidRPr="00C02D1C">
              <w:rPr>
                <w:rFonts w:cstheme="minorHAnsi"/>
              </w:rPr>
              <w:t>Criar indicadores de avaliação do processo de gestão de equipamentos científicos e médico-hospitalares.</w:t>
            </w:r>
          </w:p>
        </w:tc>
        <w:tc>
          <w:tcPr>
            <w:tcW w:w="1431" w:type="dxa"/>
            <w:shd w:val="clear" w:color="auto" w:fill="D9E2F3" w:themeFill="accent5" w:themeFillTint="33"/>
          </w:tcPr>
          <w:p w14:paraId="31783EF0" w14:textId="59700587" w:rsidR="005E5AD4" w:rsidRPr="00C02D1C" w:rsidRDefault="005E5AD4" w:rsidP="009F62C9">
            <w:pPr>
              <w:pStyle w:val="PargrafodaLista"/>
              <w:spacing w:line="360" w:lineRule="auto"/>
              <w:ind w:left="0"/>
              <w:jc w:val="both"/>
              <w:rPr>
                <w:rFonts w:cstheme="minorHAnsi"/>
              </w:rPr>
            </w:pPr>
            <w:r w:rsidRPr="00C02D1C">
              <w:rPr>
                <w:rFonts w:cstheme="minorHAnsi"/>
              </w:rPr>
              <w:t>VDAL</w:t>
            </w:r>
          </w:p>
        </w:tc>
        <w:tc>
          <w:tcPr>
            <w:tcW w:w="1417" w:type="dxa"/>
            <w:shd w:val="clear" w:color="auto" w:fill="D9E2F3" w:themeFill="accent5" w:themeFillTint="33"/>
          </w:tcPr>
          <w:p w14:paraId="6D134DCF" w14:textId="40BDA104" w:rsidR="005E5AD4" w:rsidRPr="00C02D1C" w:rsidRDefault="005E5AD4" w:rsidP="009F62C9">
            <w:pPr>
              <w:pStyle w:val="PargrafodaLista"/>
              <w:spacing w:line="360" w:lineRule="auto"/>
              <w:ind w:left="0"/>
              <w:jc w:val="both"/>
              <w:rPr>
                <w:rFonts w:cstheme="minorHAnsi"/>
              </w:rPr>
            </w:pPr>
            <w:r w:rsidRPr="00C02D1C">
              <w:rPr>
                <w:rFonts w:cstheme="minorHAnsi"/>
              </w:rPr>
              <w:t>Humanos</w:t>
            </w:r>
          </w:p>
        </w:tc>
        <w:tc>
          <w:tcPr>
            <w:tcW w:w="851" w:type="dxa"/>
            <w:shd w:val="clear" w:color="auto" w:fill="D9E2F3" w:themeFill="accent5" w:themeFillTint="33"/>
          </w:tcPr>
          <w:p w14:paraId="189CE920" w14:textId="3D51EE7C" w:rsidR="005E5AD4" w:rsidRPr="00C02D1C" w:rsidRDefault="005E5AD4" w:rsidP="009F62C9">
            <w:pPr>
              <w:pStyle w:val="PargrafodaLista"/>
              <w:spacing w:line="360" w:lineRule="auto"/>
              <w:ind w:left="0"/>
              <w:jc w:val="both"/>
              <w:rPr>
                <w:rFonts w:cstheme="minorHAnsi"/>
              </w:rPr>
            </w:pPr>
            <w:r w:rsidRPr="00C02D1C">
              <w:rPr>
                <w:rFonts w:cstheme="minorHAnsi"/>
              </w:rPr>
              <w:t>Julho 2020</w:t>
            </w:r>
          </w:p>
        </w:tc>
      </w:tr>
      <w:tr w:rsidR="005E5AD4" w14:paraId="51118790" w14:textId="77777777" w:rsidTr="00C02D1C">
        <w:tc>
          <w:tcPr>
            <w:tcW w:w="5515" w:type="dxa"/>
            <w:shd w:val="clear" w:color="auto" w:fill="D9E2F3" w:themeFill="accent5" w:themeFillTint="33"/>
          </w:tcPr>
          <w:p w14:paraId="1CFF7529" w14:textId="6867E041" w:rsidR="005E5AD4" w:rsidRPr="00C02D1C" w:rsidRDefault="005E5AD4" w:rsidP="009F62C9">
            <w:pPr>
              <w:pStyle w:val="PargrafodaLista"/>
              <w:numPr>
                <w:ilvl w:val="0"/>
                <w:numId w:val="5"/>
              </w:numPr>
              <w:spacing w:line="360" w:lineRule="auto"/>
              <w:ind w:left="0"/>
              <w:jc w:val="both"/>
              <w:rPr>
                <w:rFonts w:cstheme="minorHAnsi"/>
              </w:rPr>
            </w:pPr>
            <w:r w:rsidRPr="00C02D1C">
              <w:rPr>
                <w:rFonts w:cstheme="minorHAnsi"/>
              </w:rPr>
              <w:t>Mapear os riscos do processo de gestão de equipamentos científicos e médico-hospitalares.</w:t>
            </w:r>
          </w:p>
        </w:tc>
        <w:tc>
          <w:tcPr>
            <w:tcW w:w="1431" w:type="dxa"/>
            <w:shd w:val="clear" w:color="auto" w:fill="D9E2F3" w:themeFill="accent5" w:themeFillTint="33"/>
          </w:tcPr>
          <w:p w14:paraId="0F3E6716" w14:textId="399101FB" w:rsidR="005E5AD4" w:rsidRPr="00C02D1C" w:rsidRDefault="005E5AD4" w:rsidP="009F62C9">
            <w:pPr>
              <w:pStyle w:val="PargrafodaLista"/>
              <w:spacing w:line="360" w:lineRule="auto"/>
              <w:ind w:left="0"/>
              <w:jc w:val="both"/>
              <w:rPr>
                <w:rFonts w:cstheme="minorHAnsi"/>
              </w:rPr>
            </w:pPr>
            <w:r w:rsidRPr="00C02D1C">
              <w:rPr>
                <w:rFonts w:cstheme="minorHAnsi"/>
              </w:rPr>
              <w:t>VDAL</w:t>
            </w:r>
          </w:p>
        </w:tc>
        <w:tc>
          <w:tcPr>
            <w:tcW w:w="1417" w:type="dxa"/>
            <w:shd w:val="clear" w:color="auto" w:fill="D9E2F3" w:themeFill="accent5" w:themeFillTint="33"/>
          </w:tcPr>
          <w:p w14:paraId="68056B84" w14:textId="45D6FF47" w:rsidR="005E5AD4" w:rsidRPr="00C02D1C" w:rsidRDefault="005E5AD4" w:rsidP="009F62C9">
            <w:pPr>
              <w:pStyle w:val="PargrafodaLista"/>
              <w:spacing w:line="360" w:lineRule="auto"/>
              <w:ind w:left="0"/>
              <w:jc w:val="both"/>
              <w:rPr>
                <w:rFonts w:cstheme="minorHAnsi"/>
              </w:rPr>
            </w:pPr>
            <w:r w:rsidRPr="00C02D1C">
              <w:rPr>
                <w:rFonts w:cstheme="minorHAnsi"/>
              </w:rPr>
              <w:t>Humanos</w:t>
            </w:r>
          </w:p>
        </w:tc>
        <w:tc>
          <w:tcPr>
            <w:tcW w:w="851" w:type="dxa"/>
            <w:shd w:val="clear" w:color="auto" w:fill="D9E2F3" w:themeFill="accent5" w:themeFillTint="33"/>
          </w:tcPr>
          <w:p w14:paraId="32FA8D75" w14:textId="24656B96" w:rsidR="005E5AD4" w:rsidRPr="00C02D1C" w:rsidRDefault="005E5AD4" w:rsidP="009F62C9">
            <w:pPr>
              <w:pStyle w:val="PargrafodaLista"/>
              <w:spacing w:line="360" w:lineRule="auto"/>
              <w:ind w:left="0"/>
              <w:jc w:val="both"/>
              <w:rPr>
                <w:rFonts w:cstheme="minorHAnsi"/>
              </w:rPr>
            </w:pPr>
            <w:r w:rsidRPr="00C02D1C">
              <w:rPr>
                <w:rFonts w:cstheme="minorHAnsi"/>
              </w:rPr>
              <w:t>Julho 2020</w:t>
            </w:r>
          </w:p>
        </w:tc>
      </w:tr>
      <w:tr w:rsidR="005E5AD4" w14:paraId="32B24AF6" w14:textId="77777777" w:rsidTr="00C02D1C">
        <w:tc>
          <w:tcPr>
            <w:tcW w:w="5515" w:type="dxa"/>
            <w:shd w:val="clear" w:color="auto" w:fill="D9E2F3" w:themeFill="accent5" w:themeFillTint="33"/>
          </w:tcPr>
          <w:p w14:paraId="21E98884" w14:textId="6D3695B0" w:rsidR="005E5AD4" w:rsidRPr="00C02D1C" w:rsidRDefault="005E5AD4" w:rsidP="009F62C9">
            <w:pPr>
              <w:pStyle w:val="PargrafodaLista"/>
              <w:numPr>
                <w:ilvl w:val="0"/>
                <w:numId w:val="5"/>
              </w:numPr>
              <w:spacing w:line="360" w:lineRule="auto"/>
              <w:ind w:left="0"/>
              <w:jc w:val="both"/>
              <w:rPr>
                <w:rFonts w:cstheme="minorHAnsi"/>
              </w:rPr>
            </w:pPr>
            <w:r w:rsidRPr="00C02D1C">
              <w:rPr>
                <w:rFonts w:cstheme="minorHAnsi"/>
              </w:rPr>
              <w:t>Realizar periodicamente auditoria interna do processo de gestão de equipamentos científicos e médico-hospitalares.</w:t>
            </w:r>
          </w:p>
        </w:tc>
        <w:tc>
          <w:tcPr>
            <w:tcW w:w="1431" w:type="dxa"/>
            <w:shd w:val="clear" w:color="auto" w:fill="D9E2F3" w:themeFill="accent5" w:themeFillTint="33"/>
          </w:tcPr>
          <w:p w14:paraId="1726EE99" w14:textId="0B05D048" w:rsidR="005E5AD4" w:rsidRPr="00C02D1C" w:rsidRDefault="005E5AD4" w:rsidP="009F62C9">
            <w:pPr>
              <w:pStyle w:val="PargrafodaLista"/>
              <w:spacing w:line="360" w:lineRule="auto"/>
              <w:ind w:left="0"/>
              <w:jc w:val="both"/>
              <w:rPr>
                <w:rFonts w:cstheme="minorHAnsi"/>
              </w:rPr>
            </w:pPr>
            <w:r w:rsidRPr="00C02D1C">
              <w:rPr>
                <w:rFonts w:cstheme="minorHAnsi"/>
              </w:rPr>
              <w:t>SGQ</w:t>
            </w:r>
          </w:p>
        </w:tc>
        <w:tc>
          <w:tcPr>
            <w:tcW w:w="1417" w:type="dxa"/>
            <w:shd w:val="clear" w:color="auto" w:fill="D9E2F3" w:themeFill="accent5" w:themeFillTint="33"/>
          </w:tcPr>
          <w:p w14:paraId="4B9C115D" w14:textId="640C250D" w:rsidR="005E5AD4" w:rsidRPr="00C02D1C" w:rsidRDefault="005E5AD4" w:rsidP="009F62C9">
            <w:pPr>
              <w:pStyle w:val="PargrafodaLista"/>
              <w:spacing w:line="360" w:lineRule="auto"/>
              <w:ind w:left="0"/>
              <w:jc w:val="both"/>
              <w:rPr>
                <w:rFonts w:cstheme="minorHAnsi"/>
              </w:rPr>
            </w:pPr>
            <w:r w:rsidRPr="00C02D1C">
              <w:rPr>
                <w:rFonts w:cstheme="minorHAnsi"/>
              </w:rPr>
              <w:t>Humanos</w:t>
            </w:r>
          </w:p>
        </w:tc>
        <w:tc>
          <w:tcPr>
            <w:tcW w:w="851" w:type="dxa"/>
            <w:shd w:val="clear" w:color="auto" w:fill="D9E2F3" w:themeFill="accent5" w:themeFillTint="33"/>
          </w:tcPr>
          <w:p w14:paraId="3D52F5F3" w14:textId="5C9DB328" w:rsidR="005E5AD4" w:rsidRPr="00C02D1C" w:rsidRDefault="005E5AD4" w:rsidP="009F62C9">
            <w:pPr>
              <w:pStyle w:val="PargrafodaLista"/>
              <w:spacing w:line="360" w:lineRule="auto"/>
              <w:ind w:left="0"/>
              <w:jc w:val="both"/>
              <w:rPr>
                <w:rFonts w:cstheme="minorHAnsi"/>
              </w:rPr>
            </w:pPr>
            <w:r w:rsidRPr="00C02D1C">
              <w:rPr>
                <w:rFonts w:cstheme="minorHAnsi"/>
              </w:rPr>
              <w:t>Contínuo</w:t>
            </w:r>
          </w:p>
        </w:tc>
      </w:tr>
      <w:tr w:rsidR="00CE1306" w14:paraId="2BCC07C9" w14:textId="77777777" w:rsidTr="00C02D1C">
        <w:tc>
          <w:tcPr>
            <w:tcW w:w="5515" w:type="dxa"/>
            <w:shd w:val="clear" w:color="auto" w:fill="D9E2F3" w:themeFill="accent5" w:themeFillTint="33"/>
          </w:tcPr>
          <w:p w14:paraId="4F0EBA72" w14:textId="2E5629C0" w:rsidR="00CE1306" w:rsidRPr="00C02D1C" w:rsidRDefault="00CE1306" w:rsidP="009F62C9">
            <w:pPr>
              <w:pStyle w:val="PargrafodaLista"/>
              <w:numPr>
                <w:ilvl w:val="0"/>
                <w:numId w:val="9"/>
              </w:numPr>
              <w:spacing w:line="360" w:lineRule="auto"/>
              <w:ind w:left="0"/>
              <w:jc w:val="both"/>
              <w:rPr>
                <w:rFonts w:cstheme="minorHAnsi"/>
              </w:rPr>
            </w:pPr>
            <w:r w:rsidRPr="00C02D1C">
              <w:rPr>
                <w:rFonts w:cstheme="minorHAnsi"/>
              </w:rPr>
              <w:t>Elaborar relatórios anuais de acompanhamento do plano</w:t>
            </w:r>
            <w:r w:rsidR="00FE00E7" w:rsidRPr="00C02D1C">
              <w:rPr>
                <w:rFonts w:cstheme="minorHAnsi"/>
              </w:rPr>
              <w:t>.</w:t>
            </w:r>
          </w:p>
        </w:tc>
        <w:tc>
          <w:tcPr>
            <w:tcW w:w="1431" w:type="dxa"/>
            <w:shd w:val="clear" w:color="auto" w:fill="D9E2F3" w:themeFill="accent5" w:themeFillTint="33"/>
          </w:tcPr>
          <w:p w14:paraId="031389B9" w14:textId="0C380BAD" w:rsidR="00CE1306" w:rsidRPr="00C02D1C" w:rsidRDefault="00CE1306" w:rsidP="009F62C9">
            <w:pPr>
              <w:pStyle w:val="PargrafodaLista"/>
              <w:spacing w:line="360" w:lineRule="auto"/>
              <w:ind w:left="0"/>
              <w:jc w:val="both"/>
              <w:rPr>
                <w:rFonts w:cstheme="minorHAnsi"/>
              </w:rPr>
            </w:pPr>
            <w:r w:rsidRPr="00C02D1C">
              <w:rPr>
                <w:rFonts w:cstheme="minorHAnsi"/>
              </w:rPr>
              <w:t>VDAL</w:t>
            </w:r>
          </w:p>
        </w:tc>
        <w:tc>
          <w:tcPr>
            <w:tcW w:w="1417" w:type="dxa"/>
            <w:shd w:val="clear" w:color="auto" w:fill="D9E2F3" w:themeFill="accent5" w:themeFillTint="33"/>
          </w:tcPr>
          <w:p w14:paraId="1F973DAC" w14:textId="40F650E5" w:rsidR="00CE1306" w:rsidRPr="00C02D1C" w:rsidRDefault="005E5AD4" w:rsidP="009F62C9">
            <w:pPr>
              <w:pStyle w:val="PargrafodaLista"/>
              <w:spacing w:line="360" w:lineRule="auto"/>
              <w:ind w:left="0"/>
              <w:jc w:val="both"/>
              <w:rPr>
                <w:rFonts w:cstheme="minorHAnsi"/>
              </w:rPr>
            </w:pPr>
            <w:r w:rsidRPr="00C02D1C">
              <w:rPr>
                <w:rFonts w:cstheme="minorHAnsi"/>
              </w:rPr>
              <w:t>Humanos</w:t>
            </w:r>
          </w:p>
        </w:tc>
        <w:tc>
          <w:tcPr>
            <w:tcW w:w="851" w:type="dxa"/>
            <w:shd w:val="clear" w:color="auto" w:fill="D9E2F3" w:themeFill="accent5" w:themeFillTint="33"/>
          </w:tcPr>
          <w:p w14:paraId="0825C38F" w14:textId="4BADC3BA" w:rsidR="00CE1306" w:rsidRPr="00C02D1C" w:rsidRDefault="005E5AD4" w:rsidP="009F62C9">
            <w:pPr>
              <w:pStyle w:val="PargrafodaLista"/>
              <w:spacing w:line="360" w:lineRule="auto"/>
              <w:ind w:left="0"/>
              <w:jc w:val="both"/>
              <w:rPr>
                <w:rFonts w:cstheme="minorHAnsi"/>
              </w:rPr>
            </w:pPr>
            <w:r w:rsidRPr="00C02D1C">
              <w:rPr>
                <w:rFonts w:cstheme="minorHAnsi"/>
              </w:rPr>
              <w:t>Contínuo</w:t>
            </w:r>
          </w:p>
        </w:tc>
      </w:tr>
    </w:tbl>
    <w:p w14:paraId="5F1FB7AF" w14:textId="77777777" w:rsidR="006D1A7B" w:rsidRDefault="006D1A7B" w:rsidP="009F62C9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21DF3039" w14:textId="77777777" w:rsidR="00EC6820" w:rsidRDefault="00EC6820" w:rsidP="009F62C9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5389C0DE" w14:textId="77777777" w:rsidR="00ED6931" w:rsidRDefault="00ED6931" w:rsidP="009F62C9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77779DF9" w14:textId="77777777" w:rsidR="00C933D7" w:rsidRDefault="00C933D7" w:rsidP="009F62C9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1404B4DE" w14:textId="77777777" w:rsidR="00C02D1C" w:rsidRDefault="00C02D1C" w:rsidP="009F62C9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139B602C" w14:textId="77777777" w:rsidR="00C02D1C" w:rsidRDefault="00C02D1C" w:rsidP="009F62C9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4AC54250" w14:textId="77777777" w:rsidR="00C02D1C" w:rsidRDefault="00C02D1C" w:rsidP="009F62C9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66B8D485" w14:textId="77777777" w:rsidR="00ED6931" w:rsidRDefault="00ED6931" w:rsidP="009F62C9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37C9620B" w14:textId="0D444E82" w:rsidR="00EC6820" w:rsidRPr="003A3265" w:rsidRDefault="009F62C9" w:rsidP="009F62C9">
      <w:pPr>
        <w:pStyle w:val="Ttulo1"/>
        <w:rPr>
          <w:b/>
          <w:sz w:val="28"/>
          <w:szCs w:val="28"/>
        </w:rPr>
      </w:pPr>
      <w:bookmarkStart w:id="17" w:name="_Toc27734030"/>
      <w:r w:rsidRPr="003A3265">
        <w:rPr>
          <w:b/>
          <w:sz w:val="28"/>
          <w:szCs w:val="28"/>
        </w:rPr>
        <w:lastRenderedPageBreak/>
        <w:t xml:space="preserve">9. </w:t>
      </w:r>
      <w:r w:rsidR="00EC6820" w:rsidRPr="003A3265">
        <w:rPr>
          <w:b/>
          <w:sz w:val="28"/>
          <w:szCs w:val="28"/>
        </w:rPr>
        <w:t>MODELO DE GESTÃO DO PLANO</w:t>
      </w:r>
      <w:bookmarkEnd w:id="17"/>
    </w:p>
    <w:p w14:paraId="10848B60" w14:textId="77777777" w:rsidR="009F62C9" w:rsidRDefault="009F62C9" w:rsidP="009F62C9">
      <w:pPr>
        <w:spacing w:line="360" w:lineRule="auto"/>
        <w:jc w:val="both"/>
        <w:rPr>
          <w:rFonts w:cstheme="minorHAnsi"/>
          <w:b/>
          <w:sz w:val="24"/>
          <w:szCs w:val="24"/>
        </w:rPr>
      </w:pPr>
    </w:p>
    <w:p w14:paraId="656268C4" w14:textId="2654552A" w:rsidR="00C97B49" w:rsidRPr="003A3265" w:rsidRDefault="009F62C9" w:rsidP="009F62C9">
      <w:pPr>
        <w:pStyle w:val="Ttulo1"/>
        <w:rPr>
          <w:b/>
          <w:sz w:val="24"/>
          <w:szCs w:val="24"/>
        </w:rPr>
      </w:pPr>
      <w:bookmarkStart w:id="18" w:name="_Toc27734031"/>
      <w:r w:rsidRPr="003A3265">
        <w:rPr>
          <w:b/>
          <w:sz w:val="24"/>
          <w:szCs w:val="24"/>
        </w:rPr>
        <w:t xml:space="preserve">9.1. </w:t>
      </w:r>
      <w:r w:rsidR="005F37CE" w:rsidRPr="003A3265">
        <w:rPr>
          <w:b/>
          <w:sz w:val="24"/>
          <w:szCs w:val="24"/>
        </w:rPr>
        <w:t>Comissão de Gestão do Plano</w:t>
      </w:r>
      <w:bookmarkEnd w:id="18"/>
      <w:r w:rsidR="005F37CE" w:rsidRPr="003A3265">
        <w:rPr>
          <w:b/>
          <w:sz w:val="24"/>
          <w:szCs w:val="24"/>
        </w:rPr>
        <w:t xml:space="preserve"> </w:t>
      </w:r>
    </w:p>
    <w:p w14:paraId="1ACF27AA" w14:textId="77777777" w:rsidR="00C97B49" w:rsidRDefault="00C97B49" w:rsidP="009F62C9">
      <w:pPr>
        <w:spacing w:line="360" w:lineRule="auto"/>
        <w:jc w:val="both"/>
        <w:rPr>
          <w:rFonts w:cstheme="minorHAnsi"/>
          <w:b/>
          <w:sz w:val="24"/>
          <w:szCs w:val="24"/>
        </w:rPr>
      </w:pPr>
    </w:p>
    <w:p w14:paraId="69C9DF1E" w14:textId="0B5A1B1F" w:rsidR="005F37CE" w:rsidRPr="005F37CE" w:rsidRDefault="005F37CE" w:rsidP="009F62C9">
      <w:pPr>
        <w:spacing w:line="360" w:lineRule="auto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noProof/>
          <w:sz w:val="24"/>
          <w:szCs w:val="24"/>
          <w:lang w:eastAsia="pt-BR"/>
        </w:rPr>
        <w:drawing>
          <wp:inline distT="0" distB="0" distL="0" distR="0" wp14:anchorId="48397C15" wp14:editId="1C261D4F">
            <wp:extent cx="5400040" cy="3150235"/>
            <wp:effectExtent l="0" t="38100" r="0" b="50165"/>
            <wp:docPr id="3" name="Diagrama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7" r:lo="rId18" r:qs="rId19" r:cs="rId20"/>
              </a:graphicData>
            </a:graphic>
          </wp:inline>
        </w:drawing>
      </w:r>
    </w:p>
    <w:p w14:paraId="4D7C1060" w14:textId="77777777" w:rsidR="00E84BE2" w:rsidRDefault="00E84BE2" w:rsidP="009F62C9">
      <w:pPr>
        <w:spacing w:line="360" w:lineRule="auto"/>
        <w:jc w:val="both"/>
        <w:rPr>
          <w:rFonts w:cstheme="minorHAnsi"/>
          <w:b/>
          <w:sz w:val="24"/>
          <w:szCs w:val="24"/>
        </w:rPr>
      </w:pPr>
    </w:p>
    <w:p w14:paraId="0F2A31E8" w14:textId="30CA0CD5" w:rsidR="00EC6820" w:rsidRPr="003A3265" w:rsidRDefault="009F62C9" w:rsidP="009F62C9">
      <w:pPr>
        <w:pStyle w:val="Ttulo1"/>
        <w:rPr>
          <w:b/>
          <w:sz w:val="24"/>
          <w:szCs w:val="24"/>
        </w:rPr>
      </w:pPr>
      <w:bookmarkStart w:id="19" w:name="_Toc27734032"/>
      <w:r w:rsidRPr="003A3265">
        <w:rPr>
          <w:b/>
          <w:sz w:val="24"/>
          <w:szCs w:val="24"/>
        </w:rPr>
        <w:t xml:space="preserve">9.2. </w:t>
      </w:r>
      <w:r w:rsidR="00EC6820" w:rsidRPr="003A3265">
        <w:rPr>
          <w:b/>
          <w:sz w:val="24"/>
          <w:szCs w:val="24"/>
        </w:rPr>
        <w:t>A</w:t>
      </w:r>
      <w:r w:rsidR="003A3265" w:rsidRPr="003A3265">
        <w:rPr>
          <w:b/>
          <w:sz w:val="24"/>
          <w:szCs w:val="24"/>
        </w:rPr>
        <w:t>tribuições da comissão de gestão</w:t>
      </w:r>
      <w:bookmarkEnd w:id="19"/>
    </w:p>
    <w:p w14:paraId="525B1980" w14:textId="77777777" w:rsidR="003A3265" w:rsidRPr="003A3265" w:rsidRDefault="003A3265" w:rsidP="003A3265"/>
    <w:p w14:paraId="361BCE78" w14:textId="2FE2C6C9" w:rsidR="005F37CE" w:rsidRDefault="005F37CE" w:rsidP="009F62C9">
      <w:pPr>
        <w:spacing w:line="360" w:lineRule="auto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Coordenação Geral</w:t>
      </w:r>
      <w:r w:rsidR="00A47630">
        <w:rPr>
          <w:rFonts w:cstheme="minorHAnsi"/>
          <w:b/>
          <w:sz w:val="24"/>
          <w:szCs w:val="24"/>
        </w:rPr>
        <w:t xml:space="preserve"> - </w:t>
      </w:r>
      <w:r>
        <w:rPr>
          <w:rFonts w:cstheme="minorHAnsi"/>
          <w:b/>
          <w:sz w:val="24"/>
          <w:szCs w:val="24"/>
        </w:rPr>
        <w:t>Vice Direção de Ambulatórios e Laboratórios</w:t>
      </w:r>
    </w:p>
    <w:p w14:paraId="57DD6B86" w14:textId="22D98F6B" w:rsidR="00A47630" w:rsidRDefault="00A47630" w:rsidP="009F62C9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 xml:space="preserve">Coordenar, monitorar e avaliar o plano de gestão. </w:t>
      </w:r>
    </w:p>
    <w:p w14:paraId="3D5DD468" w14:textId="78CC6BA3" w:rsidR="00EC6820" w:rsidRPr="00B3565D" w:rsidRDefault="003F01E0" w:rsidP="009F62C9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Propor as</w:t>
      </w:r>
      <w:r w:rsidR="00EC6820" w:rsidRPr="00B3565D">
        <w:rPr>
          <w:rFonts w:cstheme="minorHAnsi"/>
          <w:color w:val="000000"/>
          <w:sz w:val="24"/>
          <w:szCs w:val="24"/>
        </w:rPr>
        <w:t xml:space="preserve"> responsabilidades profissionais inerentes à gestão de equipamentos</w:t>
      </w:r>
      <w:r>
        <w:rPr>
          <w:rFonts w:cstheme="minorHAnsi"/>
          <w:color w:val="000000"/>
          <w:sz w:val="24"/>
          <w:szCs w:val="24"/>
        </w:rPr>
        <w:t xml:space="preserve">, garantindo que </w:t>
      </w:r>
      <w:r w:rsidR="00EC6820" w:rsidRPr="00B3565D">
        <w:rPr>
          <w:rFonts w:cstheme="minorHAnsi"/>
          <w:color w:val="000000"/>
          <w:sz w:val="24"/>
          <w:szCs w:val="24"/>
        </w:rPr>
        <w:t>estejam formalmente designadas, descritas, divul</w:t>
      </w:r>
      <w:r w:rsidR="00C02D1C">
        <w:rPr>
          <w:rFonts w:cstheme="minorHAnsi"/>
          <w:color w:val="000000"/>
          <w:sz w:val="24"/>
          <w:szCs w:val="24"/>
        </w:rPr>
        <w:t>gadas e compreendidas por todos.</w:t>
      </w:r>
    </w:p>
    <w:p w14:paraId="0E630041" w14:textId="1BBC1524" w:rsidR="00EC6820" w:rsidRDefault="00EC6820" w:rsidP="009F62C9">
      <w:pPr>
        <w:pStyle w:val="PargrafodaLista"/>
        <w:numPr>
          <w:ilvl w:val="0"/>
          <w:numId w:val="3"/>
        </w:numPr>
        <w:spacing w:line="360" w:lineRule="auto"/>
        <w:ind w:left="0"/>
        <w:jc w:val="both"/>
        <w:rPr>
          <w:rFonts w:cstheme="minorHAnsi"/>
          <w:sz w:val="24"/>
          <w:szCs w:val="24"/>
        </w:rPr>
      </w:pPr>
      <w:r w:rsidRPr="00B3565D">
        <w:rPr>
          <w:rFonts w:cstheme="minorHAnsi"/>
          <w:sz w:val="24"/>
          <w:szCs w:val="24"/>
        </w:rPr>
        <w:t xml:space="preserve">Elaborar, implantar, monitorar e avaliar a execução e a efetividade do </w:t>
      </w:r>
      <w:r w:rsidR="00C02D1C">
        <w:rPr>
          <w:rFonts w:cstheme="minorHAnsi"/>
          <w:sz w:val="24"/>
          <w:szCs w:val="24"/>
        </w:rPr>
        <w:t>Plano de Gestão de Equipamentos.</w:t>
      </w:r>
    </w:p>
    <w:p w14:paraId="070D6BB3" w14:textId="7071CBBA" w:rsidR="00EC6820" w:rsidRPr="00494D4A" w:rsidRDefault="00EC6820" w:rsidP="009F62C9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0"/>
        <w:jc w:val="both"/>
        <w:rPr>
          <w:rFonts w:cstheme="minorHAnsi"/>
          <w:sz w:val="24"/>
          <w:szCs w:val="24"/>
        </w:rPr>
      </w:pPr>
      <w:r w:rsidRPr="00494D4A">
        <w:rPr>
          <w:rFonts w:cstheme="minorHAnsi"/>
          <w:color w:val="000000"/>
          <w:sz w:val="24"/>
          <w:szCs w:val="24"/>
        </w:rPr>
        <w:t>Elaborar um programa de educação permanente para os profissionais envolvidos nas ativi</w:t>
      </w:r>
      <w:r w:rsidR="00C02D1C">
        <w:rPr>
          <w:rFonts w:cstheme="minorHAnsi"/>
          <w:color w:val="000000"/>
          <w:sz w:val="24"/>
          <w:szCs w:val="24"/>
        </w:rPr>
        <w:t>dades de gestão de equipamentos.</w:t>
      </w:r>
    </w:p>
    <w:p w14:paraId="28E95A57" w14:textId="77777777" w:rsidR="00EC6820" w:rsidRPr="00494D4A" w:rsidRDefault="00EC6820" w:rsidP="009F62C9">
      <w:pPr>
        <w:pStyle w:val="PargrafodaLista"/>
        <w:numPr>
          <w:ilvl w:val="0"/>
          <w:numId w:val="3"/>
        </w:numPr>
        <w:spacing w:line="360" w:lineRule="auto"/>
        <w:ind w:left="0"/>
        <w:jc w:val="both"/>
        <w:rPr>
          <w:rFonts w:cstheme="minorHAnsi"/>
          <w:sz w:val="24"/>
          <w:szCs w:val="24"/>
        </w:rPr>
      </w:pPr>
      <w:r w:rsidRPr="00B3565D">
        <w:rPr>
          <w:rFonts w:cstheme="minorHAnsi"/>
          <w:color w:val="000000"/>
          <w:sz w:val="24"/>
          <w:szCs w:val="24"/>
        </w:rPr>
        <w:t xml:space="preserve">Manter atualizado </w:t>
      </w:r>
      <w:r>
        <w:rPr>
          <w:rFonts w:cstheme="minorHAnsi"/>
          <w:color w:val="000000"/>
          <w:sz w:val="24"/>
          <w:szCs w:val="24"/>
        </w:rPr>
        <w:t xml:space="preserve">e disponível </w:t>
      </w:r>
      <w:r w:rsidRPr="00B3565D">
        <w:rPr>
          <w:rFonts w:cstheme="minorHAnsi"/>
          <w:color w:val="000000"/>
          <w:sz w:val="24"/>
          <w:szCs w:val="24"/>
        </w:rPr>
        <w:t>o Plano de Gestão de Equipamentos</w:t>
      </w:r>
      <w:r>
        <w:rPr>
          <w:rFonts w:cstheme="minorHAnsi"/>
          <w:color w:val="000000"/>
          <w:sz w:val="24"/>
          <w:szCs w:val="24"/>
        </w:rPr>
        <w:t>.</w:t>
      </w:r>
    </w:p>
    <w:p w14:paraId="1B3B8ACF" w14:textId="77777777" w:rsidR="00EC6820" w:rsidRPr="00494D4A" w:rsidRDefault="00EC6820" w:rsidP="009F62C9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0"/>
        <w:jc w:val="both"/>
        <w:rPr>
          <w:rFonts w:cstheme="minorHAnsi"/>
          <w:sz w:val="24"/>
          <w:szCs w:val="24"/>
        </w:rPr>
      </w:pPr>
      <w:r w:rsidRPr="00494D4A">
        <w:rPr>
          <w:rFonts w:cstheme="minorHAnsi"/>
          <w:color w:val="000000"/>
          <w:sz w:val="24"/>
          <w:szCs w:val="24"/>
        </w:rPr>
        <w:t>Manter disponíveis os resultados da avaliação anual das atividades do Plano de Gestão.</w:t>
      </w:r>
    </w:p>
    <w:p w14:paraId="67D42C2C" w14:textId="77777777" w:rsidR="00C02D1C" w:rsidRDefault="00C02D1C" w:rsidP="009F62C9">
      <w:pPr>
        <w:spacing w:line="360" w:lineRule="auto"/>
        <w:jc w:val="both"/>
        <w:rPr>
          <w:rFonts w:cstheme="minorHAnsi"/>
          <w:b/>
          <w:sz w:val="24"/>
          <w:szCs w:val="24"/>
        </w:rPr>
      </w:pPr>
    </w:p>
    <w:p w14:paraId="18316F77" w14:textId="77777777" w:rsidR="00C97B49" w:rsidRDefault="00C97B49" w:rsidP="009F62C9">
      <w:pPr>
        <w:spacing w:line="360" w:lineRule="auto"/>
        <w:jc w:val="both"/>
        <w:rPr>
          <w:rFonts w:cstheme="minorHAnsi"/>
          <w:b/>
          <w:sz w:val="24"/>
          <w:szCs w:val="24"/>
        </w:rPr>
      </w:pPr>
    </w:p>
    <w:p w14:paraId="3207EAD5" w14:textId="117C479E" w:rsidR="00EC6820" w:rsidRPr="00C02D1C" w:rsidRDefault="003F01E0" w:rsidP="009F62C9">
      <w:pPr>
        <w:spacing w:line="360" w:lineRule="auto"/>
        <w:jc w:val="both"/>
        <w:rPr>
          <w:rFonts w:cstheme="minorHAnsi"/>
          <w:b/>
          <w:sz w:val="24"/>
          <w:szCs w:val="24"/>
        </w:rPr>
      </w:pPr>
      <w:r w:rsidRPr="00C02D1C">
        <w:rPr>
          <w:rFonts w:cstheme="minorHAnsi"/>
          <w:b/>
          <w:sz w:val="24"/>
          <w:szCs w:val="24"/>
        </w:rPr>
        <w:t>G</w:t>
      </w:r>
      <w:r w:rsidR="00C02D1C">
        <w:rPr>
          <w:rFonts w:cstheme="minorHAnsi"/>
          <w:b/>
          <w:sz w:val="24"/>
          <w:szCs w:val="24"/>
        </w:rPr>
        <w:t>rupo de Interlocutores</w:t>
      </w:r>
      <w:r w:rsidRPr="00C02D1C">
        <w:rPr>
          <w:rFonts w:cstheme="minorHAnsi"/>
          <w:b/>
          <w:sz w:val="24"/>
          <w:szCs w:val="24"/>
        </w:rPr>
        <w:t xml:space="preserve"> – Representantes indicados pelos departamentos e centros</w:t>
      </w:r>
    </w:p>
    <w:p w14:paraId="74C8AA71" w14:textId="005FDB6D" w:rsidR="00EC6820" w:rsidRDefault="003F01E0" w:rsidP="009F62C9">
      <w:pPr>
        <w:pStyle w:val="PargrafodaLista"/>
        <w:numPr>
          <w:ilvl w:val="0"/>
          <w:numId w:val="4"/>
        </w:numPr>
        <w:spacing w:line="360" w:lineRule="auto"/>
        <w:ind w:left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Implantar e m</w:t>
      </w:r>
      <w:r w:rsidR="00EC6820" w:rsidRPr="005D795B">
        <w:rPr>
          <w:rFonts w:cstheme="minorHAnsi"/>
          <w:sz w:val="24"/>
          <w:szCs w:val="24"/>
        </w:rPr>
        <w:t xml:space="preserve">onitorar as atividades </w:t>
      </w:r>
      <w:r>
        <w:rPr>
          <w:rFonts w:cstheme="minorHAnsi"/>
          <w:sz w:val="24"/>
          <w:szCs w:val="24"/>
        </w:rPr>
        <w:t xml:space="preserve">do plano de gestão </w:t>
      </w:r>
      <w:r w:rsidR="00EC6820" w:rsidRPr="005D795B">
        <w:rPr>
          <w:rFonts w:cstheme="minorHAnsi"/>
          <w:sz w:val="24"/>
          <w:szCs w:val="24"/>
        </w:rPr>
        <w:t>vinculad</w:t>
      </w:r>
      <w:r>
        <w:rPr>
          <w:rFonts w:cstheme="minorHAnsi"/>
          <w:sz w:val="24"/>
          <w:szCs w:val="24"/>
        </w:rPr>
        <w:t xml:space="preserve">as as áreas do </w:t>
      </w:r>
      <w:r w:rsidR="00EC6820" w:rsidRPr="005D795B">
        <w:rPr>
          <w:rFonts w:cstheme="minorHAnsi"/>
          <w:sz w:val="24"/>
          <w:szCs w:val="24"/>
        </w:rPr>
        <w:t>seu departamento ou centro.</w:t>
      </w:r>
    </w:p>
    <w:p w14:paraId="513FB2AD" w14:textId="27078D27" w:rsidR="00EC6820" w:rsidRPr="00494D4A" w:rsidRDefault="00EC6820" w:rsidP="009F62C9">
      <w:pPr>
        <w:pStyle w:val="PargrafodaLista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0"/>
        <w:jc w:val="both"/>
        <w:rPr>
          <w:rFonts w:cstheme="minorHAnsi"/>
          <w:color w:val="000000"/>
          <w:sz w:val="24"/>
          <w:szCs w:val="24"/>
        </w:rPr>
      </w:pPr>
      <w:r w:rsidRPr="00494D4A">
        <w:rPr>
          <w:rFonts w:cstheme="minorHAnsi"/>
          <w:color w:val="000000"/>
          <w:sz w:val="24"/>
          <w:szCs w:val="24"/>
        </w:rPr>
        <w:t>Registrar de forma sistemática a execução das atividades de cada etapa do Plano de Gestão de Equipamentos e garantir a rastreabilidade das informações</w:t>
      </w:r>
      <w:r w:rsidR="00C02D1C">
        <w:rPr>
          <w:rFonts w:cstheme="minorHAnsi"/>
          <w:color w:val="000000"/>
          <w:sz w:val="24"/>
          <w:szCs w:val="24"/>
        </w:rPr>
        <w:t>.</w:t>
      </w:r>
    </w:p>
    <w:p w14:paraId="5A725192" w14:textId="420DC69D" w:rsidR="00EC6820" w:rsidRPr="003F01E0" w:rsidRDefault="00EC6820" w:rsidP="009F62C9">
      <w:pPr>
        <w:pStyle w:val="PargrafodaLista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0"/>
        <w:jc w:val="both"/>
        <w:rPr>
          <w:rFonts w:cstheme="minorHAnsi"/>
          <w:sz w:val="24"/>
          <w:szCs w:val="24"/>
        </w:rPr>
      </w:pPr>
      <w:r w:rsidRPr="003F01E0">
        <w:rPr>
          <w:rFonts w:cstheme="minorHAnsi"/>
          <w:color w:val="000000"/>
          <w:sz w:val="24"/>
          <w:szCs w:val="24"/>
        </w:rPr>
        <w:t>Apoiar as áreas usuárias na elaboração e aplicação da documen</w:t>
      </w:r>
      <w:r w:rsidR="00C97B49">
        <w:rPr>
          <w:rFonts w:cstheme="minorHAnsi"/>
          <w:color w:val="000000"/>
          <w:sz w:val="24"/>
          <w:szCs w:val="24"/>
        </w:rPr>
        <w:t>tação os Protocolos de processo.</w:t>
      </w:r>
    </w:p>
    <w:p w14:paraId="7821DF3E" w14:textId="1D861215" w:rsidR="003F01E0" w:rsidRPr="003F01E0" w:rsidRDefault="00C02D1C" w:rsidP="009F62C9">
      <w:pPr>
        <w:pStyle w:val="PargrafodaLista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0" w:hanging="426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Implementar</w:t>
      </w:r>
      <w:r w:rsidR="009E30DA">
        <w:rPr>
          <w:rFonts w:cstheme="minorHAnsi"/>
          <w:sz w:val="24"/>
          <w:szCs w:val="24"/>
        </w:rPr>
        <w:t xml:space="preserve"> </w:t>
      </w:r>
      <w:r w:rsidR="009E30DA" w:rsidRPr="005D795B">
        <w:rPr>
          <w:rFonts w:cstheme="minorHAnsi"/>
          <w:sz w:val="24"/>
          <w:szCs w:val="24"/>
        </w:rPr>
        <w:t>registr</w:t>
      </w:r>
      <w:r w:rsidR="009E30DA">
        <w:rPr>
          <w:rFonts w:cstheme="minorHAnsi"/>
          <w:sz w:val="24"/>
          <w:szCs w:val="24"/>
        </w:rPr>
        <w:t>os</w:t>
      </w:r>
      <w:r w:rsidR="009E30DA" w:rsidRPr="005D795B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d</w:t>
      </w:r>
      <w:r w:rsidR="009E30DA">
        <w:rPr>
          <w:rFonts w:cstheme="minorHAnsi"/>
          <w:sz w:val="24"/>
          <w:szCs w:val="24"/>
        </w:rPr>
        <w:t>e equipamentos</w:t>
      </w:r>
      <w:r w:rsidR="00C97B49">
        <w:rPr>
          <w:rFonts w:cstheme="minorHAnsi"/>
          <w:sz w:val="24"/>
          <w:szCs w:val="24"/>
        </w:rPr>
        <w:t>.</w:t>
      </w:r>
    </w:p>
    <w:p w14:paraId="3B707C6E" w14:textId="77777777" w:rsidR="00C97B49" w:rsidRDefault="00C97B49" w:rsidP="009F62C9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6EB04180" w14:textId="10B628A0" w:rsidR="00EC6820" w:rsidRPr="00C97B49" w:rsidRDefault="00EC6820" w:rsidP="009F62C9">
      <w:pPr>
        <w:spacing w:line="360" w:lineRule="auto"/>
        <w:jc w:val="both"/>
        <w:rPr>
          <w:rFonts w:cstheme="minorHAnsi"/>
          <w:b/>
          <w:sz w:val="24"/>
          <w:szCs w:val="24"/>
        </w:rPr>
      </w:pPr>
      <w:r w:rsidRPr="00C97B49">
        <w:rPr>
          <w:rFonts w:cstheme="minorHAnsi"/>
          <w:b/>
          <w:sz w:val="24"/>
          <w:szCs w:val="24"/>
        </w:rPr>
        <w:t>G</w:t>
      </w:r>
      <w:r w:rsidR="00C97B49">
        <w:rPr>
          <w:rFonts w:cstheme="minorHAnsi"/>
          <w:b/>
          <w:sz w:val="24"/>
          <w:szCs w:val="24"/>
        </w:rPr>
        <w:t>rupo de Usuários</w:t>
      </w:r>
      <w:r w:rsidR="003F01E0" w:rsidRPr="00C97B49">
        <w:rPr>
          <w:rFonts w:cstheme="minorHAnsi"/>
          <w:b/>
          <w:sz w:val="24"/>
          <w:szCs w:val="24"/>
        </w:rPr>
        <w:t xml:space="preserve"> – Coordenadores de laboratórios e serviços de saúde</w:t>
      </w:r>
    </w:p>
    <w:p w14:paraId="7ACDC82D" w14:textId="42CDD71A" w:rsidR="00EC6820" w:rsidRPr="00494D4A" w:rsidRDefault="00EC6820" w:rsidP="009F62C9">
      <w:pPr>
        <w:pStyle w:val="PargrafodaLista"/>
        <w:numPr>
          <w:ilvl w:val="0"/>
          <w:numId w:val="4"/>
        </w:numPr>
        <w:spacing w:after="2" w:line="360" w:lineRule="auto"/>
        <w:ind w:left="0"/>
        <w:jc w:val="both"/>
        <w:rPr>
          <w:rFonts w:cstheme="minorHAnsi"/>
          <w:sz w:val="24"/>
          <w:szCs w:val="24"/>
        </w:rPr>
      </w:pPr>
      <w:r w:rsidRPr="00494D4A">
        <w:rPr>
          <w:rFonts w:cstheme="minorHAnsi"/>
          <w:sz w:val="24"/>
          <w:szCs w:val="24"/>
        </w:rPr>
        <w:t>Identificar a prioridade de equipamentos</w:t>
      </w:r>
      <w:r w:rsidR="00C97B49">
        <w:rPr>
          <w:rFonts w:cstheme="minorHAnsi"/>
          <w:sz w:val="24"/>
          <w:szCs w:val="24"/>
        </w:rPr>
        <w:t xml:space="preserve"> conforme PDI.</w:t>
      </w:r>
    </w:p>
    <w:p w14:paraId="43857024" w14:textId="1DFA4C31" w:rsidR="00EC6820" w:rsidRPr="00494D4A" w:rsidRDefault="00EC6820" w:rsidP="009F62C9">
      <w:pPr>
        <w:pStyle w:val="PargrafodaLista"/>
        <w:numPr>
          <w:ilvl w:val="0"/>
          <w:numId w:val="4"/>
        </w:numPr>
        <w:spacing w:after="2" w:line="360" w:lineRule="auto"/>
        <w:ind w:left="0"/>
        <w:jc w:val="both"/>
        <w:rPr>
          <w:rFonts w:cstheme="minorHAnsi"/>
          <w:sz w:val="24"/>
          <w:szCs w:val="24"/>
        </w:rPr>
      </w:pPr>
      <w:r w:rsidRPr="00494D4A">
        <w:rPr>
          <w:rFonts w:cstheme="minorHAnsi"/>
          <w:sz w:val="24"/>
          <w:szCs w:val="24"/>
        </w:rPr>
        <w:t>Identificar a necessidade de capacitação dos usuários na operaç</w:t>
      </w:r>
      <w:r w:rsidR="00C97B49">
        <w:rPr>
          <w:rFonts w:cstheme="minorHAnsi"/>
          <w:sz w:val="24"/>
          <w:szCs w:val="24"/>
        </w:rPr>
        <w:t>ão dos equipamentos em sua área.</w:t>
      </w:r>
    </w:p>
    <w:p w14:paraId="712BF06A" w14:textId="77777777" w:rsidR="00EC6820" w:rsidRPr="00494D4A" w:rsidRDefault="00EC6820" w:rsidP="009F62C9">
      <w:pPr>
        <w:pStyle w:val="PargrafodaLista"/>
        <w:numPr>
          <w:ilvl w:val="0"/>
          <w:numId w:val="4"/>
        </w:numPr>
        <w:spacing w:after="2" w:line="360" w:lineRule="auto"/>
        <w:ind w:left="0"/>
        <w:jc w:val="both"/>
        <w:rPr>
          <w:rFonts w:cstheme="minorHAnsi"/>
          <w:sz w:val="24"/>
          <w:szCs w:val="24"/>
        </w:rPr>
      </w:pPr>
      <w:r w:rsidRPr="00494D4A">
        <w:rPr>
          <w:rFonts w:cstheme="minorHAnsi"/>
          <w:sz w:val="24"/>
          <w:szCs w:val="24"/>
        </w:rPr>
        <w:t>Recebimento do equipamento e supervisionar o uso correto dos equipamentos, conforme requisitos técnicos.</w:t>
      </w:r>
    </w:p>
    <w:p w14:paraId="3DB2FC75" w14:textId="77777777" w:rsidR="00EC6820" w:rsidRPr="00494D4A" w:rsidRDefault="00EC6820" w:rsidP="009F62C9">
      <w:pPr>
        <w:pStyle w:val="PargrafodaLista"/>
        <w:numPr>
          <w:ilvl w:val="0"/>
          <w:numId w:val="4"/>
        </w:numPr>
        <w:spacing w:after="2" w:line="360" w:lineRule="auto"/>
        <w:ind w:left="0"/>
        <w:jc w:val="both"/>
        <w:rPr>
          <w:rFonts w:cstheme="minorHAnsi"/>
          <w:sz w:val="24"/>
          <w:szCs w:val="24"/>
        </w:rPr>
      </w:pPr>
      <w:r w:rsidRPr="00494D4A">
        <w:rPr>
          <w:rFonts w:cstheme="minorHAnsi"/>
          <w:sz w:val="24"/>
          <w:szCs w:val="24"/>
        </w:rPr>
        <w:t>Elaborar o plano de Gestão de Equipamentos científicos e médico-hospitalares da sua subunidade.</w:t>
      </w:r>
    </w:p>
    <w:p w14:paraId="168BE85A" w14:textId="71FC67F7" w:rsidR="00EC6820" w:rsidRPr="00494D4A" w:rsidRDefault="00EC6820" w:rsidP="009F62C9">
      <w:pPr>
        <w:pStyle w:val="PargrafodaLista"/>
        <w:numPr>
          <w:ilvl w:val="0"/>
          <w:numId w:val="4"/>
        </w:numPr>
        <w:spacing w:after="2" w:line="360" w:lineRule="auto"/>
        <w:ind w:left="0"/>
        <w:jc w:val="both"/>
        <w:rPr>
          <w:rFonts w:cstheme="minorHAnsi"/>
          <w:sz w:val="24"/>
          <w:szCs w:val="24"/>
        </w:rPr>
      </w:pPr>
      <w:r w:rsidRPr="00494D4A">
        <w:rPr>
          <w:rFonts w:cstheme="minorHAnsi"/>
          <w:sz w:val="24"/>
          <w:szCs w:val="24"/>
        </w:rPr>
        <w:t>Verificar o cumprimento do Plano de Gest</w:t>
      </w:r>
      <w:r w:rsidR="00C97B49">
        <w:rPr>
          <w:rFonts w:cstheme="minorHAnsi"/>
          <w:sz w:val="24"/>
          <w:szCs w:val="24"/>
        </w:rPr>
        <w:t>ão dos Equipamentos em sua área.</w:t>
      </w:r>
    </w:p>
    <w:p w14:paraId="105D81FD" w14:textId="38B58535" w:rsidR="00EC6820" w:rsidRPr="00494D4A" w:rsidRDefault="00EC6820" w:rsidP="009F62C9">
      <w:pPr>
        <w:pStyle w:val="PargrafodaLista"/>
        <w:numPr>
          <w:ilvl w:val="0"/>
          <w:numId w:val="4"/>
        </w:numPr>
        <w:spacing w:after="2" w:line="360" w:lineRule="auto"/>
        <w:ind w:left="0"/>
        <w:jc w:val="both"/>
        <w:rPr>
          <w:rFonts w:cstheme="minorHAnsi"/>
          <w:sz w:val="24"/>
          <w:szCs w:val="24"/>
        </w:rPr>
      </w:pPr>
      <w:r w:rsidRPr="00494D4A">
        <w:rPr>
          <w:rFonts w:cstheme="minorHAnsi"/>
          <w:sz w:val="24"/>
          <w:szCs w:val="24"/>
        </w:rPr>
        <w:t>Convocar o requisitante</w:t>
      </w:r>
      <w:r w:rsidR="00C97B49">
        <w:rPr>
          <w:rFonts w:cstheme="minorHAnsi"/>
          <w:sz w:val="24"/>
          <w:szCs w:val="24"/>
        </w:rPr>
        <w:t xml:space="preserve"> do equipamento</w:t>
      </w:r>
      <w:r w:rsidRPr="00494D4A">
        <w:rPr>
          <w:rFonts w:cstheme="minorHAnsi"/>
          <w:sz w:val="24"/>
          <w:szCs w:val="24"/>
        </w:rPr>
        <w:t xml:space="preserve"> a integrar </w:t>
      </w:r>
      <w:r w:rsidR="00C97B49">
        <w:rPr>
          <w:rFonts w:cstheme="minorHAnsi"/>
          <w:sz w:val="24"/>
          <w:szCs w:val="24"/>
        </w:rPr>
        <w:t>a reunião d</w:t>
      </w:r>
      <w:r w:rsidRPr="00494D4A">
        <w:rPr>
          <w:rFonts w:cstheme="minorHAnsi"/>
          <w:sz w:val="24"/>
          <w:szCs w:val="24"/>
        </w:rPr>
        <w:t xml:space="preserve">o grupo para avaliação da sua demanda. </w:t>
      </w:r>
    </w:p>
    <w:p w14:paraId="6E5090B6" w14:textId="4379C943" w:rsidR="00EC6820" w:rsidRPr="00494D4A" w:rsidRDefault="009E30DA" w:rsidP="009F62C9">
      <w:pPr>
        <w:pStyle w:val="PargrafodaLista"/>
        <w:numPr>
          <w:ilvl w:val="0"/>
          <w:numId w:val="4"/>
        </w:numPr>
        <w:spacing w:after="2" w:line="360" w:lineRule="auto"/>
        <w:ind w:left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Notificar a coordenação geral da comissão de gestão do plano </w:t>
      </w:r>
      <w:r w:rsidR="00EC6820" w:rsidRPr="00494D4A">
        <w:rPr>
          <w:rFonts w:cstheme="minorHAnsi"/>
          <w:sz w:val="24"/>
          <w:szCs w:val="24"/>
        </w:rPr>
        <w:t>sobre as ocorrências envolvendo os equipamentos de sua área</w:t>
      </w:r>
      <w:r w:rsidR="00C97B49">
        <w:rPr>
          <w:rFonts w:cstheme="minorHAnsi"/>
          <w:sz w:val="24"/>
          <w:szCs w:val="24"/>
        </w:rPr>
        <w:t>.</w:t>
      </w:r>
    </w:p>
    <w:p w14:paraId="322AEA14" w14:textId="01582F98" w:rsidR="00C97B49" w:rsidRPr="00C97B49" w:rsidRDefault="00EC6820" w:rsidP="009F62C9">
      <w:pPr>
        <w:pStyle w:val="PargrafodaLista"/>
        <w:numPr>
          <w:ilvl w:val="0"/>
          <w:numId w:val="4"/>
        </w:numPr>
        <w:spacing w:after="2" w:line="360" w:lineRule="auto"/>
        <w:ind w:left="0"/>
        <w:jc w:val="both"/>
        <w:rPr>
          <w:rFonts w:cstheme="minorHAnsi"/>
          <w:sz w:val="24"/>
          <w:szCs w:val="24"/>
        </w:rPr>
      </w:pPr>
      <w:r w:rsidRPr="00494D4A">
        <w:rPr>
          <w:rFonts w:cstheme="minorHAnsi"/>
          <w:sz w:val="24"/>
          <w:szCs w:val="24"/>
        </w:rPr>
        <w:t>Atualizar anualmente o catálogo de equipamentos dos laboratórios e ambulatórios da ENSP.</w:t>
      </w:r>
    </w:p>
    <w:p w14:paraId="19260BC8" w14:textId="5922BE57" w:rsidR="00C97B49" w:rsidRDefault="00EC6820" w:rsidP="009F62C9">
      <w:pPr>
        <w:pStyle w:val="PargrafodaLista"/>
        <w:numPr>
          <w:ilvl w:val="0"/>
          <w:numId w:val="4"/>
        </w:numPr>
        <w:spacing w:after="2" w:line="360" w:lineRule="auto"/>
        <w:ind w:left="0"/>
        <w:jc w:val="both"/>
        <w:rPr>
          <w:rFonts w:cstheme="minorHAnsi"/>
          <w:sz w:val="24"/>
          <w:szCs w:val="24"/>
        </w:rPr>
      </w:pPr>
      <w:r w:rsidRPr="005D795B">
        <w:rPr>
          <w:rFonts w:cstheme="minorHAnsi"/>
          <w:sz w:val="24"/>
          <w:szCs w:val="24"/>
        </w:rPr>
        <w:t>Assegurar a capacitação dos usuári</w:t>
      </w:r>
      <w:r w:rsidR="00C97B49">
        <w:rPr>
          <w:rFonts w:cstheme="minorHAnsi"/>
          <w:sz w:val="24"/>
          <w:szCs w:val="24"/>
        </w:rPr>
        <w:t>os na operação dos equipamentos.</w:t>
      </w:r>
      <w:r w:rsidRPr="005D795B">
        <w:rPr>
          <w:rFonts w:cstheme="minorHAnsi"/>
          <w:sz w:val="24"/>
          <w:szCs w:val="24"/>
        </w:rPr>
        <w:t xml:space="preserve"> </w:t>
      </w:r>
    </w:p>
    <w:p w14:paraId="0E9106C3" w14:textId="77777777" w:rsidR="00C97B49" w:rsidRDefault="00C97B49" w:rsidP="009F62C9">
      <w:pPr>
        <w:pStyle w:val="PargrafodaLista"/>
        <w:numPr>
          <w:ilvl w:val="0"/>
          <w:numId w:val="4"/>
        </w:numPr>
        <w:spacing w:after="2" w:line="360" w:lineRule="auto"/>
        <w:ind w:left="0"/>
        <w:jc w:val="both"/>
        <w:rPr>
          <w:rFonts w:cstheme="minorHAnsi"/>
          <w:sz w:val="24"/>
          <w:szCs w:val="24"/>
        </w:rPr>
      </w:pPr>
      <w:r w:rsidRPr="00C97B49">
        <w:rPr>
          <w:rFonts w:cstheme="minorHAnsi"/>
          <w:sz w:val="24"/>
          <w:szCs w:val="24"/>
        </w:rPr>
        <w:t>V</w:t>
      </w:r>
      <w:r w:rsidR="00EC6820" w:rsidRPr="00C97B49">
        <w:rPr>
          <w:rFonts w:cstheme="minorHAnsi"/>
          <w:sz w:val="24"/>
          <w:szCs w:val="24"/>
        </w:rPr>
        <w:t>erificar o cumprimento do Plano de Ges</w:t>
      </w:r>
      <w:r w:rsidRPr="00C97B49">
        <w:rPr>
          <w:rFonts w:cstheme="minorHAnsi"/>
          <w:sz w:val="24"/>
          <w:szCs w:val="24"/>
        </w:rPr>
        <w:t xml:space="preserve">tão de Equipamentos em sua área. </w:t>
      </w:r>
    </w:p>
    <w:p w14:paraId="3CE01CF2" w14:textId="0AB7D9B3" w:rsidR="00C97B49" w:rsidRPr="00C97B49" w:rsidRDefault="00C97B49" w:rsidP="009F62C9">
      <w:pPr>
        <w:pStyle w:val="PargrafodaLista"/>
        <w:numPr>
          <w:ilvl w:val="0"/>
          <w:numId w:val="4"/>
        </w:numPr>
        <w:spacing w:after="2" w:line="360" w:lineRule="auto"/>
        <w:ind w:left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Assegurar a c</w:t>
      </w:r>
      <w:r w:rsidRPr="00C97B49">
        <w:rPr>
          <w:rFonts w:cstheme="minorHAnsi"/>
          <w:sz w:val="24"/>
          <w:szCs w:val="24"/>
        </w:rPr>
        <w:t>onserva</w:t>
      </w:r>
      <w:r>
        <w:rPr>
          <w:rFonts w:cstheme="minorHAnsi"/>
          <w:sz w:val="24"/>
          <w:szCs w:val="24"/>
        </w:rPr>
        <w:t>ção</w:t>
      </w:r>
      <w:r w:rsidR="00EC6820" w:rsidRPr="00C97B49">
        <w:rPr>
          <w:rFonts w:cstheme="minorHAnsi"/>
          <w:sz w:val="24"/>
          <w:szCs w:val="24"/>
        </w:rPr>
        <w:t>, higieniza</w:t>
      </w:r>
      <w:r>
        <w:rPr>
          <w:rFonts w:cstheme="minorHAnsi"/>
          <w:sz w:val="24"/>
          <w:szCs w:val="24"/>
        </w:rPr>
        <w:t>ção</w:t>
      </w:r>
      <w:r w:rsidR="00EC6820" w:rsidRPr="00C97B49">
        <w:rPr>
          <w:rFonts w:cstheme="minorHAnsi"/>
          <w:sz w:val="24"/>
          <w:szCs w:val="24"/>
        </w:rPr>
        <w:t xml:space="preserve"> e desinfecção dos equipamentos sob sua responsabilidade</w:t>
      </w:r>
      <w:r>
        <w:rPr>
          <w:rFonts w:cstheme="minorHAnsi"/>
          <w:sz w:val="24"/>
          <w:szCs w:val="24"/>
        </w:rPr>
        <w:t>.</w:t>
      </w:r>
      <w:r w:rsidRPr="00C97B49">
        <w:rPr>
          <w:rFonts w:cstheme="minorHAnsi"/>
          <w:sz w:val="24"/>
          <w:szCs w:val="24"/>
        </w:rPr>
        <w:t xml:space="preserve"> </w:t>
      </w:r>
    </w:p>
    <w:p w14:paraId="5A55E627" w14:textId="392CA7B8" w:rsidR="00EC6820" w:rsidRPr="00C97B49" w:rsidRDefault="00EC6820" w:rsidP="009F62C9">
      <w:pPr>
        <w:pStyle w:val="PargrafodaLista"/>
        <w:numPr>
          <w:ilvl w:val="0"/>
          <w:numId w:val="4"/>
        </w:numPr>
        <w:spacing w:after="2" w:line="360" w:lineRule="auto"/>
        <w:ind w:left="0"/>
        <w:jc w:val="both"/>
        <w:rPr>
          <w:rFonts w:cstheme="minorHAnsi"/>
          <w:sz w:val="24"/>
          <w:szCs w:val="24"/>
        </w:rPr>
      </w:pPr>
      <w:r w:rsidRPr="00C97B49">
        <w:rPr>
          <w:rFonts w:cstheme="minorHAnsi"/>
          <w:sz w:val="24"/>
          <w:szCs w:val="24"/>
        </w:rPr>
        <w:t>Certificar antes da utilização do equipamento, se o mesmo está com qualificações, calibrações e manutenções conformes através de etiquetas ou outro controle existente.</w:t>
      </w:r>
    </w:p>
    <w:p w14:paraId="2C6B5D9B" w14:textId="77777777" w:rsidR="00EC6820" w:rsidRPr="005D795B" w:rsidRDefault="00EC6820" w:rsidP="009F62C9">
      <w:pPr>
        <w:pStyle w:val="PargrafodaLista"/>
        <w:spacing w:line="360" w:lineRule="auto"/>
        <w:ind w:left="0"/>
        <w:jc w:val="both"/>
        <w:rPr>
          <w:rFonts w:cstheme="minorHAnsi"/>
          <w:sz w:val="24"/>
          <w:szCs w:val="24"/>
        </w:rPr>
      </w:pPr>
    </w:p>
    <w:p w14:paraId="183C8FED" w14:textId="6E011448" w:rsidR="00EC6820" w:rsidRPr="003A3265" w:rsidRDefault="009F62C9" w:rsidP="009F62C9">
      <w:pPr>
        <w:pStyle w:val="Ttulo1"/>
        <w:rPr>
          <w:b/>
          <w:sz w:val="28"/>
          <w:szCs w:val="28"/>
        </w:rPr>
      </w:pPr>
      <w:bookmarkStart w:id="20" w:name="_Toc27734033"/>
      <w:r w:rsidRPr="003A3265">
        <w:rPr>
          <w:b/>
          <w:sz w:val="28"/>
          <w:szCs w:val="28"/>
        </w:rPr>
        <w:t xml:space="preserve">10. </w:t>
      </w:r>
      <w:r w:rsidR="00EC6820" w:rsidRPr="003A3265">
        <w:rPr>
          <w:b/>
          <w:sz w:val="28"/>
          <w:szCs w:val="28"/>
        </w:rPr>
        <w:t>REFERÊNCIAS</w:t>
      </w:r>
      <w:bookmarkEnd w:id="20"/>
    </w:p>
    <w:p w14:paraId="68525512" w14:textId="77777777" w:rsidR="003A3265" w:rsidRDefault="003A3265" w:rsidP="009F62C9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7C496FFF" w14:textId="43B7F0BD" w:rsidR="002C66C3" w:rsidRDefault="002C66C3" w:rsidP="009F62C9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0763D0">
        <w:rPr>
          <w:rFonts w:cstheme="minorHAnsi"/>
          <w:sz w:val="24"/>
          <w:szCs w:val="24"/>
        </w:rPr>
        <w:t>AMORIM, A. S., PINTO, V. L., SHIMIZU, H. E.</w:t>
      </w:r>
      <w:r w:rsidR="003023CC" w:rsidRPr="000763D0">
        <w:rPr>
          <w:rFonts w:cstheme="minorHAnsi"/>
          <w:sz w:val="24"/>
          <w:szCs w:val="24"/>
        </w:rPr>
        <w:t xml:space="preserve"> </w:t>
      </w:r>
      <w:r w:rsidRPr="000763D0">
        <w:rPr>
          <w:rFonts w:cstheme="minorHAnsi"/>
          <w:sz w:val="24"/>
          <w:szCs w:val="24"/>
        </w:rPr>
        <w:t>O desafio da gestão de equipamentos médico-hospitalares no Sistema Único de Saúde.  SAÚDE DEBATE. Rio de Janeiro, v. 39, n. 105, p.350-362, ABR-JUN2015</w:t>
      </w:r>
    </w:p>
    <w:p w14:paraId="2FD324CA" w14:textId="77777777" w:rsidR="000763D0" w:rsidRPr="000763D0" w:rsidRDefault="000763D0" w:rsidP="009F62C9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43692510" w14:textId="22E1B843" w:rsidR="001D16EE" w:rsidRDefault="001D16EE" w:rsidP="009F62C9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0763D0">
        <w:rPr>
          <w:rFonts w:cstheme="minorHAnsi"/>
          <w:sz w:val="24"/>
          <w:szCs w:val="24"/>
        </w:rPr>
        <w:t>BRASIL, 2010. Resolução da Diretoria Colegiada nº 2, de 25 de janeiro de 2010 - Dispõe sobre o gerenciamento de tecnologias em saúde em estabelecimentos de saúde. Diário Oficial [da]União. Brasília, DF,</w:t>
      </w:r>
      <w:r w:rsidR="006B6F98" w:rsidRPr="000763D0">
        <w:rPr>
          <w:rFonts w:cstheme="minorHAnsi"/>
          <w:sz w:val="24"/>
          <w:szCs w:val="24"/>
        </w:rPr>
        <w:t xml:space="preserve"> 25 jan. 2010b. Disponível em: </w:t>
      </w:r>
      <w:hyperlink r:id="rId22" w:history="1">
        <w:r w:rsidR="006B6F98" w:rsidRPr="000763D0">
          <w:rPr>
            <w:rFonts w:cstheme="minorHAnsi"/>
            <w:sz w:val="24"/>
            <w:szCs w:val="24"/>
          </w:rPr>
          <w:t>https://www20.anvisa.gov.br/segurancadopaciente/index.php/legislacao/item/rdc-2-de-25-de-janeiro-de-2010</w:t>
        </w:r>
      </w:hyperlink>
      <w:r w:rsidR="006B6F98" w:rsidRPr="000763D0">
        <w:rPr>
          <w:rFonts w:cstheme="minorHAnsi"/>
          <w:sz w:val="24"/>
          <w:szCs w:val="24"/>
        </w:rPr>
        <w:t xml:space="preserve"> </w:t>
      </w:r>
    </w:p>
    <w:p w14:paraId="52372A74" w14:textId="77777777" w:rsidR="000763D0" w:rsidRPr="000763D0" w:rsidRDefault="000763D0" w:rsidP="009F62C9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122B24C2" w14:textId="6D28C3DB" w:rsidR="000763D0" w:rsidRDefault="000763D0" w:rsidP="009F62C9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0763D0">
        <w:rPr>
          <w:rFonts w:cstheme="minorHAnsi"/>
          <w:sz w:val="24"/>
          <w:szCs w:val="24"/>
        </w:rPr>
        <w:t>BRASIL, 2010 (</w:t>
      </w:r>
      <w:r w:rsidRPr="000763D0">
        <w:rPr>
          <w:rFonts w:cstheme="minorHAnsi"/>
          <w:sz w:val="18"/>
          <w:szCs w:val="18"/>
        </w:rPr>
        <w:t>1</w:t>
      </w:r>
      <w:r w:rsidRPr="000763D0">
        <w:rPr>
          <w:rFonts w:cstheme="minorHAnsi"/>
          <w:sz w:val="24"/>
          <w:szCs w:val="24"/>
        </w:rPr>
        <w:t>) Relatório do VI Congresso Interno</w:t>
      </w:r>
      <w:r>
        <w:rPr>
          <w:rFonts w:cstheme="minorHAnsi"/>
          <w:sz w:val="24"/>
          <w:szCs w:val="24"/>
        </w:rPr>
        <w:t>.</w:t>
      </w:r>
      <w:r w:rsidRPr="000763D0">
        <w:rPr>
          <w:rFonts w:cstheme="minorHAnsi"/>
          <w:sz w:val="24"/>
          <w:szCs w:val="24"/>
        </w:rPr>
        <w:t xml:space="preserve"> FUNDAÇÃO OSWALDO CRUZ. FUNDAÇÃO OSWALDO CRUZ. Ministério da Saúde, Brasília, DF </w:t>
      </w:r>
      <w:r>
        <w:rPr>
          <w:rFonts w:cstheme="minorHAnsi"/>
          <w:sz w:val="24"/>
          <w:szCs w:val="24"/>
        </w:rPr>
        <w:t>,</w:t>
      </w:r>
      <w:r w:rsidRPr="000763D0">
        <w:rPr>
          <w:rFonts w:cstheme="minorHAnsi"/>
          <w:sz w:val="24"/>
          <w:szCs w:val="24"/>
        </w:rPr>
        <w:t>2010</w:t>
      </w:r>
    </w:p>
    <w:p w14:paraId="29649283" w14:textId="77777777" w:rsidR="000763D0" w:rsidRPr="000763D0" w:rsidRDefault="000763D0" w:rsidP="009F62C9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42C69B42" w14:textId="77777777" w:rsidR="002157E0" w:rsidRDefault="002157E0" w:rsidP="009F62C9">
      <w:pPr>
        <w:pStyle w:val="PargrafodaLista"/>
        <w:spacing w:line="360" w:lineRule="auto"/>
        <w:ind w:left="0"/>
        <w:jc w:val="both"/>
        <w:rPr>
          <w:sz w:val="24"/>
          <w:szCs w:val="24"/>
        </w:rPr>
      </w:pPr>
      <w:r w:rsidRPr="00F42C2E">
        <w:rPr>
          <w:sz w:val="24"/>
          <w:szCs w:val="24"/>
        </w:rPr>
        <w:t xml:space="preserve">BRASIL, 2012. Guia para elaboração do Plano de gestão de equipamentos para serviços de Hematologia e Hemoterapia. Brasília, DF: Ministério da Saúde, 2012. </w:t>
      </w:r>
    </w:p>
    <w:p w14:paraId="1255746C" w14:textId="77777777" w:rsidR="000763D0" w:rsidRPr="00F42C2E" w:rsidRDefault="000763D0" w:rsidP="009F62C9">
      <w:pPr>
        <w:pStyle w:val="PargrafodaLista"/>
        <w:spacing w:line="360" w:lineRule="auto"/>
        <w:ind w:left="0"/>
        <w:jc w:val="both"/>
        <w:rPr>
          <w:sz w:val="24"/>
          <w:szCs w:val="24"/>
        </w:rPr>
      </w:pPr>
    </w:p>
    <w:p w14:paraId="1D5EF9C3" w14:textId="1FBCFA18" w:rsidR="008B0867" w:rsidRPr="00F42C2E" w:rsidRDefault="002157E0" w:rsidP="009F62C9">
      <w:pPr>
        <w:pStyle w:val="PargrafodaLista"/>
        <w:spacing w:line="360" w:lineRule="auto"/>
        <w:ind w:left="0"/>
        <w:jc w:val="both"/>
        <w:rPr>
          <w:rFonts w:cstheme="minorHAnsi"/>
          <w:sz w:val="24"/>
          <w:szCs w:val="24"/>
        </w:rPr>
      </w:pPr>
      <w:r w:rsidRPr="00F42C2E">
        <w:rPr>
          <w:sz w:val="24"/>
          <w:szCs w:val="24"/>
        </w:rPr>
        <w:t>BRASIL, 2013 Ministério da Saúde. Secretaria de Ciência, Tecnologia e Insumos Estratégicos. Departamento de Ciência e Tecnologia. Diretrizes metodológicas: elaboração de estudos para avaliação de equipamentos médicos assistenciais. Brasília, DF: Ministério da Saúde, 2013</w:t>
      </w:r>
      <w:r w:rsidR="000763D0">
        <w:rPr>
          <w:sz w:val="24"/>
          <w:szCs w:val="24"/>
        </w:rPr>
        <w:t>.</w:t>
      </w:r>
    </w:p>
    <w:p w14:paraId="669B51BB" w14:textId="675F77C7" w:rsidR="002F6F82" w:rsidRDefault="00145A2E" w:rsidP="009F62C9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F42C2E">
        <w:rPr>
          <w:rFonts w:cstheme="minorHAnsi"/>
          <w:sz w:val="24"/>
          <w:szCs w:val="24"/>
        </w:rPr>
        <w:t xml:space="preserve">BRASIL, 2016. </w:t>
      </w:r>
      <w:r w:rsidR="00E717E6" w:rsidRPr="00F42C2E">
        <w:rPr>
          <w:rFonts w:cstheme="minorHAnsi"/>
          <w:sz w:val="24"/>
          <w:szCs w:val="24"/>
        </w:rPr>
        <w:t xml:space="preserve">Gestão de Equipamentos: aplicação de conhecimentos e práticas da Hemorrede </w:t>
      </w:r>
      <w:r w:rsidR="005151BF">
        <w:rPr>
          <w:rFonts w:cstheme="minorHAnsi"/>
          <w:sz w:val="24"/>
          <w:szCs w:val="24"/>
        </w:rPr>
        <w:t xml:space="preserve">- </w:t>
      </w:r>
      <w:r w:rsidR="00E717E6" w:rsidRPr="00F42C2E">
        <w:rPr>
          <w:rFonts w:cstheme="minorHAnsi"/>
          <w:sz w:val="24"/>
          <w:szCs w:val="24"/>
        </w:rPr>
        <w:t>Pública Nacional artigos de conclusão do curso MS MINISTÉRIO DA SAÚDE Secretaria de Atenção à Saúde Departamento de Atenção Especializada e Temática</w:t>
      </w:r>
      <w:r w:rsidRPr="00F42C2E">
        <w:rPr>
          <w:rFonts w:cstheme="minorHAnsi"/>
          <w:sz w:val="24"/>
          <w:szCs w:val="24"/>
        </w:rPr>
        <w:t>, Brasília, DF</w:t>
      </w:r>
      <w:r w:rsidR="000763D0">
        <w:rPr>
          <w:rFonts w:cstheme="minorHAnsi"/>
          <w:sz w:val="24"/>
          <w:szCs w:val="24"/>
        </w:rPr>
        <w:t>, 2016.</w:t>
      </w:r>
    </w:p>
    <w:p w14:paraId="73601BFD" w14:textId="77777777" w:rsidR="000763D0" w:rsidRPr="00F42C2E" w:rsidRDefault="000763D0" w:rsidP="009F62C9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3B8F1DF7" w14:textId="5B1FD144" w:rsidR="009920CF" w:rsidRPr="00F42C2E" w:rsidRDefault="00F538FD" w:rsidP="009F62C9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F42C2E">
        <w:rPr>
          <w:rFonts w:cstheme="minorHAnsi"/>
          <w:sz w:val="24"/>
          <w:szCs w:val="24"/>
        </w:rPr>
        <w:t>BRASIL, 2016</w:t>
      </w:r>
      <w:r w:rsidR="00A61CBA" w:rsidRPr="00F42C2E">
        <w:rPr>
          <w:rFonts w:cstheme="minorHAnsi"/>
          <w:sz w:val="24"/>
          <w:szCs w:val="24"/>
        </w:rPr>
        <w:t xml:space="preserve"> (</w:t>
      </w:r>
      <w:r w:rsidR="00A61CBA" w:rsidRPr="000763D0">
        <w:rPr>
          <w:rFonts w:cstheme="minorHAnsi"/>
          <w:sz w:val="20"/>
          <w:szCs w:val="20"/>
        </w:rPr>
        <w:t>1</w:t>
      </w:r>
      <w:r w:rsidR="00A61CBA" w:rsidRPr="00F42C2E">
        <w:rPr>
          <w:rFonts w:cstheme="minorHAnsi"/>
          <w:sz w:val="24"/>
          <w:szCs w:val="24"/>
        </w:rPr>
        <w:t>)</w:t>
      </w:r>
      <w:r w:rsidRPr="00F42C2E">
        <w:rPr>
          <w:rFonts w:cstheme="minorHAnsi"/>
          <w:sz w:val="24"/>
          <w:szCs w:val="24"/>
        </w:rPr>
        <w:t xml:space="preserve">. </w:t>
      </w:r>
      <w:r w:rsidR="009920CF" w:rsidRPr="00F42C2E">
        <w:rPr>
          <w:rFonts w:cstheme="minorHAnsi"/>
          <w:sz w:val="24"/>
          <w:szCs w:val="24"/>
        </w:rPr>
        <w:t>Mapeamento e Diagnóstico da Gestão de</w:t>
      </w:r>
      <w:r w:rsidR="00703BAD" w:rsidRPr="00F42C2E">
        <w:rPr>
          <w:rFonts w:cstheme="minorHAnsi"/>
          <w:sz w:val="24"/>
          <w:szCs w:val="24"/>
        </w:rPr>
        <w:t xml:space="preserve"> </w:t>
      </w:r>
      <w:r w:rsidR="009920CF" w:rsidRPr="00F42C2E">
        <w:rPr>
          <w:rFonts w:cstheme="minorHAnsi"/>
          <w:sz w:val="24"/>
          <w:szCs w:val="24"/>
        </w:rPr>
        <w:t>Equipamentos Médico-Assistenciais nas Regiões</w:t>
      </w:r>
      <w:r w:rsidR="00703BAD" w:rsidRPr="00F42C2E">
        <w:rPr>
          <w:rFonts w:cstheme="minorHAnsi"/>
          <w:sz w:val="24"/>
          <w:szCs w:val="24"/>
        </w:rPr>
        <w:t xml:space="preserve"> </w:t>
      </w:r>
      <w:r w:rsidR="009920CF" w:rsidRPr="00F42C2E">
        <w:rPr>
          <w:rFonts w:cstheme="minorHAnsi"/>
          <w:sz w:val="24"/>
          <w:szCs w:val="24"/>
        </w:rPr>
        <w:t>de Atenção à Saúde do Projeto QualiSUS-Rede</w:t>
      </w:r>
      <w:r w:rsidR="00703BAD" w:rsidRPr="00F42C2E">
        <w:rPr>
          <w:rFonts w:cstheme="minorHAnsi"/>
          <w:sz w:val="24"/>
          <w:szCs w:val="24"/>
        </w:rPr>
        <w:t xml:space="preserve"> </w:t>
      </w:r>
      <w:r w:rsidR="009920CF" w:rsidRPr="00F42C2E">
        <w:rPr>
          <w:rFonts w:cstheme="minorHAnsi"/>
          <w:sz w:val="24"/>
          <w:szCs w:val="24"/>
        </w:rPr>
        <w:t>MINISTÉRIO DA SAÚDE</w:t>
      </w:r>
      <w:r w:rsidRPr="00F42C2E">
        <w:rPr>
          <w:rFonts w:cstheme="minorHAnsi"/>
          <w:sz w:val="24"/>
          <w:szCs w:val="24"/>
        </w:rPr>
        <w:t xml:space="preserve">. </w:t>
      </w:r>
      <w:r w:rsidR="009920CF" w:rsidRPr="00F42C2E">
        <w:rPr>
          <w:rFonts w:cstheme="minorHAnsi"/>
          <w:sz w:val="24"/>
          <w:szCs w:val="24"/>
        </w:rPr>
        <w:t>Secretaria Executiva</w:t>
      </w:r>
      <w:r w:rsidR="00703BAD" w:rsidRPr="00F42C2E">
        <w:rPr>
          <w:rFonts w:cstheme="minorHAnsi"/>
          <w:sz w:val="24"/>
          <w:szCs w:val="24"/>
        </w:rPr>
        <w:t xml:space="preserve"> </w:t>
      </w:r>
      <w:r w:rsidR="009920CF" w:rsidRPr="00F42C2E">
        <w:rPr>
          <w:rFonts w:cstheme="minorHAnsi"/>
          <w:sz w:val="24"/>
          <w:szCs w:val="24"/>
        </w:rPr>
        <w:t xml:space="preserve">Secretaria de Ciência, Tecnologia e Insumos Estratégicos </w:t>
      </w:r>
      <w:r w:rsidRPr="00F42C2E">
        <w:rPr>
          <w:rFonts w:cstheme="minorHAnsi"/>
          <w:sz w:val="24"/>
          <w:szCs w:val="24"/>
        </w:rPr>
        <w:t xml:space="preserve">Brasília, DF </w:t>
      </w:r>
      <w:r w:rsidR="009920CF" w:rsidRPr="00F42C2E">
        <w:rPr>
          <w:rFonts w:cstheme="minorHAnsi"/>
          <w:sz w:val="24"/>
          <w:szCs w:val="24"/>
        </w:rPr>
        <w:t>2016</w:t>
      </w:r>
    </w:p>
    <w:p w14:paraId="5F0B28E5" w14:textId="2981A3D9" w:rsidR="000763D0" w:rsidRPr="00F42C2E" w:rsidRDefault="000763D0" w:rsidP="009F62C9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</w:rPr>
        <w:t xml:space="preserve">BRASIL. Relatório do VI Congresso Interno FUNDAÇÃO OSWALDO CRUZ. FUNDAÇÃO OSWALDO CRUZ. Ministério da Saúde, </w:t>
      </w:r>
      <w:r w:rsidRPr="00F42C2E">
        <w:rPr>
          <w:rFonts w:cstheme="minorHAnsi"/>
          <w:sz w:val="24"/>
          <w:szCs w:val="24"/>
        </w:rPr>
        <w:t>Brasília, DF 201</w:t>
      </w:r>
      <w:r>
        <w:rPr>
          <w:rFonts w:cstheme="minorHAnsi"/>
          <w:sz w:val="24"/>
          <w:szCs w:val="24"/>
        </w:rPr>
        <w:t>0</w:t>
      </w:r>
    </w:p>
    <w:p w14:paraId="7C7D53E9" w14:textId="07EE0D82" w:rsidR="009920CF" w:rsidRPr="00F42C2E" w:rsidRDefault="009920CF" w:rsidP="009F62C9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</w:rPr>
      </w:pPr>
    </w:p>
    <w:p w14:paraId="7690106E" w14:textId="77777777" w:rsidR="000763D0" w:rsidRPr="00F42C2E" w:rsidRDefault="000763D0" w:rsidP="009F62C9">
      <w:pPr>
        <w:pStyle w:val="PargrafodaLista"/>
        <w:spacing w:line="360" w:lineRule="auto"/>
        <w:ind w:left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OLIVEIRA, E., RODRIGUES</w:t>
      </w:r>
      <w:r w:rsidRPr="00F42C2E">
        <w:rPr>
          <w:rFonts w:cstheme="minorHAnsi"/>
          <w:sz w:val="24"/>
          <w:szCs w:val="24"/>
        </w:rPr>
        <w:t>, M.</w:t>
      </w:r>
      <w:r w:rsidRPr="00F42C2E">
        <w:rPr>
          <w:rFonts w:cs="Scala Lf"/>
          <w:sz w:val="24"/>
          <w:szCs w:val="24"/>
        </w:rPr>
        <w:t xml:space="preserve"> Sistemática para gestão de equipamentos em hemocentros baseada em um planejamento de melhoria contínua em Gestão de Equipamentos </w:t>
      </w:r>
      <w:r w:rsidRPr="00F42C2E">
        <w:rPr>
          <w:rStyle w:val="A31"/>
          <w:b w:val="0"/>
          <w:sz w:val="24"/>
          <w:szCs w:val="24"/>
        </w:rPr>
        <w:t>aplicação de conhecimentos e práticas da Hemorrede Pública Nacional- Curso de Especialização em Engenharia Clínica – Ministério da Saúde, 2016, Brasília</w:t>
      </w:r>
    </w:p>
    <w:p w14:paraId="0FD355AF" w14:textId="77777777" w:rsidR="000763D0" w:rsidRPr="00F42C2E" w:rsidRDefault="000763D0" w:rsidP="009F62C9">
      <w:pPr>
        <w:pStyle w:val="PargrafodaLista"/>
        <w:spacing w:line="360" w:lineRule="auto"/>
        <w:ind w:left="0"/>
        <w:jc w:val="both"/>
        <w:rPr>
          <w:rFonts w:cstheme="minorHAnsi"/>
          <w:sz w:val="24"/>
          <w:szCs w:val="24"/>
        </w:rPr>
      </w:pPr>
    </w:p>
    <w:p w14:paraId="6F0900E9" w14:textId="695E729A" w:rsidR="009920CF" w:rsidRPr="00D26ABD" w:rsidRDefault="00D26ABD" w:rsidP="009F62C9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auto"/>
        </w:rPr>
        <w:t>SANTOS, B. R. P, DAMIAN, I. P. M. O mapeamento do conhecimento por meio da análise SWOT: um estudo em uma organização pública de saúde.</w:t>
      </w:r>
      <w:r w:rsidR="00B63164" w:rsidRPr="00D26ABD">
        <w:rPr>
          <w:rFonts w:asciiTheme="minorHAnsi" w:hAnsiTheme="minorHAnsi" w:cstheme="minorHAnsi"/>
          <w:color w:val="333333"/>
          <w:shd w:val="clear" w:color="auto" w:fill="FFFFFF"/>
        </w:rPr>
        <w:t xml:space="preserve"> </w:t>
      </w:r>
      <w:r w:rsidR="00B63164" w:rsidRPr="00D26ABD">
        <w:rPr>
          <w:rStyle w:val="Forte"/>
          <w:rFonts w:asciiTheme="minorHAnsi" w:hAnsiTheme="minorHAnsi" w:cstheme="minorHAnsi"/>
          <w:b w:val="0"/>
          <w:color w:val="333333"/>
          <w:shd w:val="clear" w:color="auto" w:fill="FFFFFF"/>
        </w:rPr>
        <w:t>Em Questão | ISSN 1808-5245</w:t>
      </w:r>
      <w:r w:rsidR="00B63164" w:rsidRPr="00D26ABD">
        <w:rPr>
          <w:rFonts w:asciiTheme="minorHAnsi" w:hAnsiTheme="minorHAnsi" w:cstheme="minorHAnsi"/>
          <w:b/>
          <w:color w:val="333333"/>
          <w:shd w:val="clear" w:color="auto" w:fill="FFFFFF"/>
        </w:rPr>
        <w:t xml:space="preserve"> </w:t>
      </w:r>
      <w:r w:rsidR="00B63164" w:rsidRPr="00D26ABD">
        <w:rPr>
          <w:rStyle w:val="Forte"/>
          <w:rFonts w:asciiTheme="minorHAnsi" w:hAnsiTheme="minorHAnsi" w:cstheme="minorHAnsi"/>
          <w:b w:val="0"/>
          <w:color w:val="333333"/>
          <w:shd w:val="clear" w:color="auto" w:fill="FFFFFF"/>
        </w:rPr>
        <w:t xml:space="preserve">Programa de Pós-graduação em Comunicação | Universidade Federal do Rio Grande do </w:t>
      </w:r>
      <w:r>
        <w:rPr>
          <w:rStyle w:val="Forte"/>
          <w:rFonts w:asciiTheme="minorHAnsi" w:hAnsiTheme="minorHAnsi" w:cstheme="minorHAnsi"/>
          <w:b w:val="0"/>
          <w:color w:val="333333"/>
          <w:shd w:val="clear" w:color="auto" w:fill="FFFFFF"/>
        </w:rPr>
        <w:t>Sul. Dez. 2018</w:t>
      </w:r>
    </w:p>
    <w:p w14:paraId="4774E0CE" w14:textId="77777777" w:rsidR="009920CF" w:rsidRDefault="009920CF" w:rsidP="009F62C9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</w:p>
    <w:p w14:paraId="2AAF9784" w14:textId="77777777" w:rsidR="002157E0" w:rsidRDefault="002157E0" w:rsidP="009F62C9">
      <w:pPr>
        <w:pStyle w:val="PargrafodaLista"/>
        <w:spacing w:line="360" w:lineRule="auto"/>
        <w:ind w:left="0"/>
        <w:jc w:val="both"/>
      </w:pPr>
    </w:p>
    <w:p w14:paraId="66D07046" w14:textId="77777777" w:rsidR="00ED6931" w:rsidRDefault="00ED6931" w:rsidP="009F62C9">
      <w:pPr>
        <w:pStyle w:val="PargrafodaLista"/>
        <w:spacing w:line="360" w:lineRule="auto"/>
        <w:ind w:left="0"/>
        <w:jc w:val="both"/>
        <w:rPr>
          <w:rFonts w:cstheme="minorHAnsi"/>
          <w:sz w:val="24"/>
          <w:szCs w:val="24"/>
        </w:rPr>
      </w:pPr>
    </w:p>
    <w:p w14:paraId="65702982" w14:textId="77777777" w:rsidR="00ED6931" w:rsidRDefault="00ED6931" w:rsidP="009F62C9">
      <w:pPr>
        <w:pStyle w:val="PargrafodaLista"/>
        <w:spacing w:line="360" w:lineRule="auto"/>
        <w:ind w:left="0"/>
        <w:jc w:val="both"/>
        <w:rPr>
          <w:rFonts w:cstheme="minorHAnsi"/>
          <w:sz w:val="24"/>
          <w:szCs w:val="24"/>
        </w:rPr>
      </w:pPr>
    </w:p>
    <w:p w14:paraId="1AF558A4" w14:textId="77777777" w:rsidR="00ED6931" w:rsidRDefault="00ED6931" w:rsidP="009F62C9">
      <w:pPr>
        <w:pStyle w:val="PargrafodaLista"/>
        <w:spacing w:line="360" w:lineRule="auto"/>
        <w:ind w:left="0"/>
        <w:jc w:val="both"/>
        <w:rPr>
          <w:rFonts w:cstheme="minorHAnsi"/>
          <w:sz w:val="24"/>
          <w:szCs w:val="24"/>
        </w:rPr>
      </w:pPr>
    </w:p>
    <w:p w14:paraId="51563B15" w14:textId="77777777" w:rsidR="00ED6931" w:rsidRDefault="00ED6931" w:rsidP="009F62C9">
      <w:pPr>
        <w:pStyle w:val="PargrafodaLista"/>
        <w:spacing w:line="360" w:lineRule="auto"/>
        <w:ind w:left="0"/>
        <w:jc w:val="both"/>
        <w:rPr>
          <w:rFonts w:cstheme="minorHAnsi"/>
          <w:sz w:val="24"/>
          <w:szCs w:val="24"/>
        </w:rPr>
      </w:pPr>
    </w:p>
    <w:p w14:paraId="7425749C" w14:textId="77777777" w:rsidR="00ED6931" w:rsidRDefault="00ED6931" w:rsidP="009F62C9">
      <w:pPr>
        <w:pStyle w:val="PargrafodaLista"/>
        <w:spacing w:line="360" w:lineRule="auto"/>
        <w:ind w:left="0"/>
        <w:jc w:val="both"/>
        <w:rPr>
          <w:rFonts w:cstheme="minorHAnsi"/>
          <w:sz w:val="24"/>
          <w:szCs w:val="24"/>
        </w:rPr>
      </w:pPr>
    </w:p>
    <w:p w14:paraId="5BF778A9" w14:textId="77777777" w:rsidR="00ED6931" w:rsidRDefault="00ED6931" w:rsidP="009F62C9">
      <w:pPr>
        <w:pStyle w:val="PargrafodaLista"/>
        <w:spacing w:line="360" w:lineRule="auto"/>
        <w:ind w:left="0"/>
        <w:jc w:val="both"/>
        <w:rPr>
          <w:rFonts w:cstheme="minorHAnsi"/>
          <w:sz w:val="24"/>
          <w:szCs w:val="24"/>
        </w:rPr>
      </w:pPr>
    </w:p>
    <w:p w14:paraId="7A8DF0BA" w14:textId="77777777" w:rsidR="005D795B" w:rsidRPr="005D795B" w:rsidRDefault="005D795B" w:rsidP="009F62C9">
      <w:pPr>
        <w:pStyle w:val="PargrafodaLista"/>
        <w:spacing w:line="360" w:lineRule="auto"/>
        <w:ind w:left="0"/>
        <w:jc w:val="both"/>
        <w:rPr>
          <w:rFonts w:cstheme="minorHAnsi"/>
          <w:noProof/>
          <w:sz w:val="24"/>
          <w:szCs w:val="24"/>
          <w:u w:val="single"/>
          <w:lang w:eastAsia="pt-BR"/>
        </w:rPr>
      </w:pPr>
    </w:p>
    <w:p w14:paraId="7C817E7D" w14:textId="096CE49D" w:rsidR="002E3CC0" w:rsidRDefault="005D795B" w:rsidP="009F62C9">
      <w:pPr>
        <w:pStyle w:val="PargrafodaLista"/>
        <w:spacing w:line="360" w:lineRule="auto"/>
        <w:ind w:left="0"/>
        <w:jc w:val="both"/>
        <w:rPr>
          <w:rFonts w:cstheme="minorHAnsi"/>
          <w:noProof/>
          <w:sz w:val="24"/>
          <w:szCs w:val="24"/>
          <w:u w:val="single"/>
          <w:lang w:eastAsia="pt-BR"/>
        </w:rPr>
      </w:pPr>
      <w:r w:rsidRPr="005D795B">
        <w:rPr>
          <w:rFonts w:cstheme="minorHAnsi"/>
          <w:noProof/>
          <w:color w:val="FF0000"/>
          <w:sz w:val="24"/>
          <w:szCs w:val="24"/>
          <w:lang w:eastAsia="pt-BR"/>
        </w:rPr>
        <w:t xml:space="preserve">    </w:t>
      </w:r>
    </w:p>
    <w:p w14:paraId="06C0B100" w14:textId="77777777" w:rsidR="002E3CC0" w:rsidRDefault="002E3CC0" w:rsidP="009F62C9">
      <w:pPr>
        <w:pStyle w:val="PargrafodaLista"/>
        <w:spacing w:line="360" w:lineRule="auto"/>
        <w:ind w:left="0"/>
        <w:jc w:val="both"/>
        <w:rPr>
          <w:rFonts w:cstheme="minorHAnsi"/>
          <w:noProof/>
          <w:sz w:val="24"/>
          <w:szCs w:val="24"/>
          <w:u w:val="single"/>
          <w:lang w:eastAsia="pt-BR"/>
        </w:rPr>
      </w:pPr>
    </w:p>
    <w:sectPr w:rsidR="002E3CC0" w:rsidSect="00166003">
      <w:headerReference w:type="default" r:id="rId23"/>
      <w:pgSz w:w="11906" w:h="16838"/>
      <w:pgMar w:top="1417" w:right="1701" w:bottom="851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4A368F" w14:textId="77777777" w:rsidR="00D53A3C" w:rsidRDefault="00D53A3C" w:rsidP="00FD3F5A">
      <w:pPr>
        <w:spacing w:after="0" w:line="240" w:lineRule="auto"/>
      </w:pPr>
      <w:r>
        <w:separator/>
      </w:r>
    </w:p>
  </w:endnote>
  <w:endnote w:type="continuationSeparator" w:id="0">
    <w:p w14:paraId="615D9DBC" w14:textId="77777777" w:rsidR="00D53A3C" w:rsidRDefault="00D53A3C" w:rsidP="00FD3F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ercury Text G1">
    <w:altName w:val="Mercury Text G1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ontserrat">
    <w:altName w:val="Montserra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cala Lf">
    <w:altName w:val="Scala Lf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C24FBF" w14:textId="77777777" w:rsidR="00D53A3C" w:rsidRDefault="00D53A3C" w:rsidP="00FD3F5A">
      <w:pPr>
        <w:spacing w:after="0" w:line="240" w:lineRule="auto"/>
      </w:pPr>
      <w:r>
        <w:separator/>
      </w:r>
    </w:p>
  </w:footnote>
  <w:footnote w:type="continuationSeparator" w:id="0">
    <w:p w14:paraId="01892185" w14:textId="77777777" w:rsidR="00D53A3C" w:rsidRDefault="00D53A3C" w:rsidP="00FD3F5A">
      <w:pPr>
        <w:spacing w:after="0" w:line="240" w:lineRule="auto"/>
      </w:pPr>
      <w:r>
        <w:continuationSeparator/>
      </w:r>
    </w:p>
  </w:footnote>
  <w:footnote w:id="1">
    <w:p w14:paraId="6149F5F9" w14:textId="57B14CD3" w:rsidR="004E02B1" w:rsidRPr="009F62C9" w:rsidRDefault="004E02B1" w:rsidP="00A06931">
      <w:pPr>
        <w:pStyle w:val="Default"/>
        <w:spacing w:line="360" w:lineRule="auto"/>
        <w:jc w:val="both"/>
        <w:rPr>
          <w:rFonts w:cs="Scala Lf"/>
          <w:b/>
          <w:sz w:val="16"/>
          <w:szCs w:val="16"/>
        </w:rPr>
      </w:pPr>
      <w:r>
        <w:rPr>
          <w:rStyle w:val="Refdenotaderodap"/>
        </w:rPr>
        <w:footnoteRef/>
      </w:r>
      <w:r>
        <w:t xml:space="preserve"> </w:t>
      </w:r>
      <w:r w:rsidRPr="009F62C9">
        <w:rPr>
          <w:rFonts w:cstheme="minorHAnsi"/>
          <w:sz w:val="16"/>
          <w:szCs w:val="16"/>
        </w:rPr>
        <w:t>Também conhecido como ‘</w:t>
      </w:r>
      <w:r w:rsidRPr="009F62C9">
        <w:rPr>
          <w:rFonts w:cstheme="minorHAnsi"/>
          <w:i/>
          <w:sz w:val="16"/>
          <w:szCs w:val="16"/>
        </w:rPr>
        <w:t>Plan-Do-Check-Act’</w:t>
      </w:r>
      <w:r w:rsidRPr="009F62C9">
        <w:rPr>
          <w:rFonts w:cstheme="minorHAnsi"/>
          <w:sz w:val="16"/>
          <w:szCs w:val="16"/>
        </w:rPr>
        <w:t>, o ciclo do PDCA é uma ferramenta de gestão que tem como principal finalidade estruturar um método para análise e solução de problemas, permitindo a melhoria contínua dos processos. Esse ciclo de melhoria contínua proporciona a identificação e tratamento de problemas reais, potenciais ou oportunidades de melhoria. O ciclo PDCA poderá ser criado para implantar um novo produto, para adquirir um equipamento, ou para criar um processo através do gerenciamento de tomada de decisões que garanta o alcance das metas necessárias uma organização. (Oliveira, E. e Rodrigues, M.</w:t>
      </w:r>
      <w:r w:rsidRPr="009F62C9">
        <w:rPr>
          <w:rFonts w:cs="Scala Lf"/>
          <w:sz w:val="16"/>
          <w:szCs w:val="16"/>
        </w:rPr>
        <w:t xml:space="preserve"> Sistemática para gestão de equipamentos em hemocentros baseada em um planejamento de melhoria contínua em Gestão de Equipamentos </w:t>
      </w:r>
      <w:r w:rsidRPr="009F62C9">
        <w:rPr>
          <w:rStyle w:val="A31"/>
          <w:b w:val="0"/>
          <w:sz w:val="16"/>
          <w:szCs w:val="16"/>
        </w:rPr>
        <w:t>aplicação de conhecimentos e práticas da Hemorrede Pública Nacional- Curso de Especialização em Engenharia Clínica – Ministério da Saúde, 2016, Brasília</w:t>
      </w:r>
    </w:p>
    <w:p w14:paraId="43B691D1" w14:textId="6AD0C92A" w:rsidR="004E02B1" w:rsidRPr="004A2964" w:rsidRDefault="004E02B1" w:rsidP="00A06931">
      <w:pPr>
        <w:pStyle w:val="Default"/>
        <w:spacing w:line="360" w:lineRule="auto"/>
        <w:jc w:val="both"/>
        <w:rPr>
          <w:rFonts w:cstheme="minorHAnsi"/>
          <w:sz w:val="20"/>
          <w:szCs w:val="20"/>
        </w:rPr>
      </w:pPr>
      <w:r w:rsidRPr="004A2964">
        <w:rPr>
          <w:rFonts w:cs="Scala Lf"/>
          <w:sz w:val="20"/>
          <w:szCs w:val="20"/>
        </w:rPr>
        <w:t xml:space="preserve"> </w:t>
      </w:r>
      <w:r w:rsidRPr="004A2964">
        <w:rPr>
          <w:rFonts w:cstheme="minorHAnsi"/>
          <w:sz w:val="20"/>
          <w:szCs w:val="20"/>
        </w:rPr>
        <w:t xml:space="preserve"> </w:t>
      </w:r>
    </w:p>
    <w:p w14:paraId="086ED1F1" w14:textId="17055C67" w:rsidR="004E02B1" w:rsidRDefault="004E02B1">
      <w:pPr>
        <w:pStyle w:val="Textodenotaderodap"/>
      </w:pPr>
    </w:p>
  </w:footnote>
  <w:footnote w:id="2">
    <w:p w14:paraId="786888BF" w14:textId="77777777" w:rsidR="004E02B1" w:rsidRPr="009F62C9" w:rsidRDefault="004E02B1" w:rsidP="002A6EA0">
      <w:pPr>
        <w:pStyle w:val="Textodenotaderodap"/>
        <w:rPr>
          <w:rFonts w:cstheme="minorHAnsi"/>
          <w:sz w:val="16"/>
          <w:szCs w:val="16"/>
        </w:rPr>
      </w:pPr>
      <w:r>
        <w:rPr>
          <w:rStyle w:val="Refdenotaderodap"/>
        </w:rPr>
        <w:footnoteRef/>
      </w:r>
      <w:r>
        <w:t xml:space="preserve"> </w:t>
      </w:r>
      <w:r w:rsidRPr="009F62C9">
        <w:rPr>
          <w:rFonts w:cstheme="minorHAnsi"/>
          <w:sz w:val="16"/>
          <w:szCs w:val="16"/>
          <w:shd w:val="clear" w:color="auto" w:fill="FFFFFF"/>
        </w:rPr>
        <w:t xml:space="preserve">O Congresso Interno é o órgão máximo de representação institucional da Fundação Oswaldo Cruz. A ele compete deliberar sobre assuntos estratégicos relacionados ao macroprojeto institucional, sobre o regimento interno, sobre propostas de alteração do estatuto, sobre matérias, enfim, que possam interferir nos rumos da instituição em </w:t>
      </w:r>
      <w:hyperlink r:id="rId1" w:history="1">
        <w:r w:rsidRPr="009F62C9">
          <w:rPr>
            <w:color w:val="0000FF"/>
            <w:sz w:val="16"/>
            <w:szCs w:val="16"/>
            <w:u w:val="single"/>
          </w:rPr>
          <w:t>https://portal.fiocruz.br/congresso-interno</w:t>
        </w:r>
      </w:hyperlink>
      <w:r w:rsidRPr="009F62C9">
        <w:rPr>
          <w:sz w:val="16"/>
          <w:szCs w:val="16"/>
        </w:rPr>
        <w:t xml:space="preserve"> acessado em 01 de dezembro de 2019</w:t>
      </w:r>
    </w:p>
    <w:p w14:paraId="25F875B4" w14:textId="67C7D5F8" w:rsidR="004E02B1" w:rsidRPr="009F62C9" w:rsidRDefault="004E02B1">
      <w:pPr>
        <w:pStyle w:val="Textodenotaderodap"/>
        <w:rPr>
          <w:sz w:val="16"/>
          <w:szCs w:val="16"/>
        </w:rPr>
      </w:pPr>
    </w:p>
  </w:footnote>
  <w:footnote w:id="3">
    <w:p w14:paraId="64F310C4" w14:textId="3DFDC90D" w:rsidR="004E02B1" w:rsidRPr="009F62C9" w:rsidRDefault="004E02B1" w:rsidP="002B0F40">
      <w:pPr>
        <w:pStyle w:val="Default"/>
        <w:jc w:val="both"/>
        <w:rPr>
          <w:rFonts w:asciiTheme="minorHAnsi" w:hAnsiTheme="minorHAnsi" w:cstheme="minorHAnsi"/>
          <w:sz w:val="16"/>
          <w:szCs w:val="16"/>
        </w:rPr>
      </w:pPr>
      <w:r w:rsidRPr="009F62C9">
        <w:rPr>
          <w:rStyle w:val="Refdenotaderodap"/>
          <w:sz w:val="16"/>
          <w:szCs w:val="16"/>
        </w:rPr>
        <w:footnoteRef/>
      </w:r>
      <w:r w:rsidRPr="009F62C9">
        <w:rPr>
          <w:sz w:val="16"/>
          <w:szCs w:val="16"/>
        </w:rPr>
        <w:t xml:space="preserve"> Segundo Andrade e outros (2008), a técnica </w:t>
      </w:r>
      <w:r w:rsidRPr="009F62C9">
        <w:rPr>
          <w:i/>
          <w:iCs/>
          <w:sz w:val="16"/>
          <w:szCs w:val="16"/>
        </w:rPr>
        <w:t xml:space="preserve">SWOT </w:t>
      </w:r>
      <w:r w:rsidRPr="009F62C9">
        <w:rPr>
          <w:sz w:val="16"/>
          <w:szCs w:val="16"/>
        </w:rPr>
        <w:t xml:space="preserve">é uma ferramenta de análise que procura identificar a informação correspondente aos pontos fortes e fracos no ambiente interno de uma organização, bem como as oportunidades e ameaças no ambiente externo. O termo S.W.O.T é composto em sigla, derivado da língua Inglesa, traduzindo-se em </w:t>
      </w:r>
      <w:r w:rsidRPr="009F62C9">
        <w:rPr>
          <w:i/>
          <w:iCs/>
          <w:sz w:val="16"/>
          <w:szCs w:val="16"/>
        </w:rPr>
        <w:t xml:space="preserve">Strenghts </w:t>
      </w:r>
      <w:r w:rsidRPr="009F62C9">
        <w:rPr>
          <w:sz w:val="16"/>
          <w:szCs w:val="16"/>
        </w:rPr>
        <w:t xml:space="preserve">(Forças), </w:t>
      </w:r>
      <w:r w:rsidRPr="009F62C9">
        <w:rPr>
          <w:i/>
          <w:iCs/>
          <w:sz w:val="16"/>
          <w:szCs w:val="16"/>
        </w:rPr>
        <w:t xml:space="preserve">Weaknesses </w:t>
      </w:r>
      <w:r w:rsidRPr="009F62C9">
        <w:rPr>
          <w:sz w:val="16"/>
          <w:szCs w:val="16"/>
        </w:rPr>
        <w:t xml:space="preserve">(Fraquezas), </w:t>
      </w:r>
      <w:r w:rsidRPr="009F62C9">
        <w:rPr>
          <w:i/>
          <w:iCs/>
          <w:sz w:val="16"/>
          <w:szCs w:val="16"/>
        </w:rPr>
        <w:t xml:space="preserve">Opportunities </w:t>
      </w:r>
      <w:r w:rsidRPr="009F62C9">
        <w:rPr>
          <w:sz w:val="16"/>
          <w:szCs w:val="16"/>
        </w:rPr>
        <w:t xml:space="preserve">(Oportunidades) e </w:t>
      </w:r>
      <w:r w:rsidRPr="009F62C9">
        <w:rPr>
          <w:i/>
          <w:iCs/>
          <w:sz w:val="16"/>
          <w:szCs w:val="16"/>
        </w:rPr>
        <w:t xml:space="preserve">Threats </w:t>
      </w:r>
      <w:r w:rsidRPr="009F62C9">
        <w:rPr>
          <w:sz w:val="16"/>
          <w:szCs w:val="16"/>
        </w:rPr>
        <w:t>(Ameaças).</w:t>
      </w:r>
      <w:r w:rsidRPr="009F62C9">
        <w:rPr>
          <w:rFonts w:ascii="Times New Roman" w:hAnsi="Times New Roman" w:cs="Times New Roman"/>
          <w:sz w:val="16"/>
          <w:szCs w:val="16"/>
        </w:rPr>
        <w:t xml:space="preserve"> </w:t>
      </w:r>
      <w:r w:rsidRPr="009F62C9">
        <w:rPr>
          <w:rFonts w:asciiTheme="minorHAnsi" w:hAnsiTheme="minorHAnsi" w:cstheme="minorHAnsi"/>
          <w:sz w:val="16"/>
          <w:szCs w:val="16"/>
        </w:rPr>
        <w:t>Santos, B.Damina, I.</w:t>
      </w:r>
      <w:r w:rsidRPr="009F62C9">
        <w:rPr>
          <w:rFonts w:asciiTheme="minorHAnsi" w:hAnsiTheme="minorHAnsi" w:cstheme="minorHAnsi"/>
          <w:b/>
          <w:bCs/>
          <w:sz w:val="16"/>
          <w:szCs w:val="16"/>
        </w:rPr>
        <w:t xml:space="preserve"> </w:t>
      </w:r>
      <w:r w:rsidRPr="009F62C9">
        <w:rPr>
          <w:rFonts w:asciiTheme="minorHAnsi" w:hAnsiTheme="minorHAnsi" w:cstheme="minorHAnsi"/>
          <w:sz w:val="16"/>
          <w:szCs w:val="16"/>
        </w:rPr>
        <w:t xml:space="preserve">O mapeamento do conhecimento por meio da análise </w:t>
      </w:r>
      <w:r w:rsidRPr="009F62C9">
        <w:rPr>
          <w:rFonts w:asciiTheme="minorHAnsi" w:hAnsiTheme="minorHAnsi" w:cstheme="minorHAnsi"/>
          <w:i/>
          <w:iCs/>
          <w:sz w:val="16"/>
          <w:szCs w:val="16"/>
        </w:rPr>
        <w:t>SWOT</w:t>
      </w:r>
      <w:r w:rsidRPr="009F62C9">
        <w:rPr>
          <w:rFonts w:asciiTheme="minorHAnsi" w:hAnsiTheme="minorHAnsi" w:cstheme="minorHAnsi"/>
          <w:sz w:val="16"/>
          <w:szCs w:val="16"/>
        </w:rPr>
        <w:t>: estudo em uma organização pública de saúde</w:t>
      </w:r>
      <w:r w:rsidRPr="009F62C9">
        <w:rPr>
          <w:rFonts w:asciiTheme="minorHAnsi" w:hAnsiTheme="minorHAnsi" w:cstheme="minorHAnsi"/>
          <w:b/>
          <w:bCs/>
          <w:sz w:val="16"/>
          <w:szCs w:val="16"/>
        </w:rPr>
        <w:t xml:space="preserve"> </w:t>
      </w:r>
      <w:r w:rsidRPr="009F62C9">
        <w:rPr>
          <w:rFonts w:asciiTheme="minorHAnsi" w:hAnsiTheme="minorHAnsi" w:cstheme="minorHAnsi"/>
          <w:bCs/>
          <w:sz w:val="16"/>
          <w:szCs w:val="16"/>
        </w:rPr>
        <w:t xml:space="preserve">Em Questão, </w:t>
      </w:r>
      <w:r w:rsidRPr="009F62C9">
        <w:rPr>
          <w:rFonts w:asciiTheme="minorHAnsi" w:hAnsiTheme="minorHAnsi" w:cstheme="minorHAnsi"/>
          <w:sz w:val="16"/>
          <w:szCs w:val="16"/>
        </w:rPr>
        <w:t>Porto Alegre, v. 24, n. 3, p. 253-274, set./dez. 2018 doi: http://dx.doi.org/10.19132/1808-5245243.253-274</w:t>
      </w:r>
    </w:p>
    <w:p w14:paraId="09F988B0" w14:textId="7197663B" w:rsidR="004E02B1" w:rsidRPr="009F62C9" w:rsidRDefault="004E02B1" w:rsidP="002A6251">
      <w:pPr>
        <w:pStyle w:val="Textodenotaderodap"/>
        <w:jc w:val="both"/>
        <w:rPr>
          <w:rFonts w:cstheme="minorHAnsi"/>
          <w:color w:val="000000"/>
          <w:sz w:val="16"/>
          <w:szCs w:val="16"/>
        </w:rPr>
      </w:pPr>
      <w:r w:rsidRPr="009F62C9">
        <w:rPr>
          <w:rFonts w:cstheme="minorHAnsi"/>
          <w:color w:val="000000"/>
          <w:sz w:val="16"/>
          <w:szCs w:val="16"/>
        </w:rPr>
        <w:t xml:space="preserve"> </w:t>
      </w:r>
    </w:p>
    <w:p w14:paraId="49927C4C" w14:textId="77777777" w:rsidR="004E02B1" w:rsidRDefault="004E02B1" w:rsidP="002A6251">
      <w:pPr>
        <w:pStyle w:val="Textodenotaderodap"/>
        <w:jc w:val="both"/>
        <w:rPr>
          <w:rFonts w:cstheme="minorHAnsi"/>
          <w:color w:val="000000"/>
        </w:rPr>
      </w:pPr>
    </w:p>
    <w:p w14:paraId="13B7549E" w14:textId="77777777" w:rsidR="004E02B1" w:rsidRDefault="004E02B1" w:rsidP="002A6251">
      <w:pPr>
        <w:pStyle w:val="Textodenotaderodap"/>
        <w:jc w:val="both"/>
        <w:rPr>
          <w:rFonts w:cstheme="minorHAnsi"/>
          <w:color w:val="000000"/>
        </w:rPr>
      </w:pPr>
    </w:p>
    <w:p w14:paraId="7B35DF2D" w14:textId="77777777" w:rsidR="004E02B1" w:rsidRDefault="004E02B1" w:rsidP="002A6251">
      <w:pPr>
        <w:pStyle w:val="Textodenotaderodap"/>
        <w:jc w:val="both"/>
        <w:rPr>
          <w:rFonts w:cstheme="minorHAnsi"/>
          <w:color w:val="000000"/>
        </w:rPr>
      </w:pPr>
    </w:p>
    <w:p w14:paraId="5CBFC0E0" w14:textId="77777777" w:rsidR="004E02B1" w:rsidRDefault="004E02B1" w:rsidP="002A6251">
      <w:pPr>
        <w:pStyle w:val="Textodenotaderodap"/>
        <w:jc w:val="both"/>
        <w:rPr>
          <w:rFonts w:cstheme="minorHAnsi"/>
          <w:color w:val="000000"/>
        </w:rPr>
      </w:pPr>
    </w:p>
    <w:p w14:paraId="43573135" w14:textId="77777777" w:rsidR="004E02B1" w:rsidRDefault="004E02B1" w:rsidP="002A6251">
      <w:pPr>
        <w:pStyle w:val="Textodenotaderodap"/>
        <w:jc w:val="both"/>
        <w:rPr>
          <w:rFonts w:cstheme="minorHAnsi"/>
          <w:color w:val="000000"/>
        </w:rPr>
      </w:pPr>
    </w:p>
    <w:p w14:paraId="0307A44F" w14:textId="77777777" w:rsidR="004E02B1" w:rsidRDefault="004E02B1" w:rsidP="002A6251">
      <w:pPr>
        <w:pStyle w:val="Textodenotaderodap"/>
        <w:jc w:val="both"/>
        <w:rPr>
          <w:rFonts w:cstheme="minorHAnsi"/>
          <w:color w:val="000000"/>
        </w:rPr>
      </w:pPr>
    </w:p>
    <w:p w14:paraId="7AD21BE5" w14:textId="77777777" w:rsidR="004E02B1" w:rsidRDefault="004E02B1" w:rsidP="002A6251">
      <w:pPr>
        <w:pStyle w:val="Textodenotaderodap"/>
        <w:jc w:val="both"/>
        <w:rPr>
          <w:rFonts w:cstheme="minorHAnsi"/>
          <w:color w:val="000000"/>
        </w:rPr>
      </w:pPr>
    </w:p>
    <w:p w14:paraId="7A671502" w14:textId="77777777" w:rsidR="004E02B1" w:rsidRPr="002A6251" w:rsidRDefault="004E02B1" w:rsidP="002A6251">
      <w:pPr>
        <w:pStyle w:val="Textodenotaderodap"/>
        <w:jc w:val="both"/>
        <w:rPr>
          <w:rFonts w:cstheme="minorHAnsi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30234464"/>
      <w:docPartObj>
        <w:docPartGallery w:val="Page Numbers (Top of Page)"/>
        <w:docPartUnique/>
      </w:docPartObj>
    </w:sdtPr>
    <w:sdtEndPr/>
    <w:sdtContent>
      <w:p w14:paraId="25808AB9" w14:textId="4A94F43E" w:rsidR="004E02B1" w:rsidRDefault="004E02B1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3D58">
          <w:rPr>
            <w:noProof/>
          </w:rPr>
          <w:t>2</w:t>
        </w:r>
        <w:r>
          <w:fldChar w:fldCharType="end"/>
        </w:r>
      </w:p>
    </w:sdtContent>
  </w:sdt>
  <w:p w14:paraId="4B38FB4E" w14:textId="77777777" w:rsidR="004E02B1" w:rsidRDefault="004E02B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B540DB"/>
    <w:multiLevelType w:val="hybridMultilevel"/>
    <w:tmpl w:val="57B635AA"/>
    <w:lvl w:ilvl="0" w:tplc="5E30F4A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FE2FB0"/>
    <w:multiLevelType w:val="hybridMultilevel"/>
    <w:tmpl w:val="2FBCC85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2E5BD3"/>
    <w:multiLevelType w:val="hybridMultilevel"/>
    <w:tmpl w:val="BDB6A95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3277D"/>
    <w:multiLevelType w:val="multilevel"/>
    <w:tmpl w:val="52DAF84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92F43B1"/>
    <w:multiLevelType w:val="hybridMultilevel"/>
    <w:tmpl w:val="63FE834E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8EC17E1"/>
    <w:multiLevelType w:val="hybridMultilevel"/>
    <w:tmpl w:val="84C88BC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A43A4A"/>
    <w:multiLevelType w:val="hybridMultilevel"/>
    <w:tmpl w:val="93547FAA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1F92849"/>
    <w:multiLevelType w:val="hybridMultilevel"/>
    <w:tmpl w:val="F59ADDE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A4354F"/>
    <w:multiLevelType w:val="hybridMultilevel"/>
    <w:tmpl w:val="A6CEE08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9828C8"/>
    <w:multiLevelType w:val="hybridMultilevel"/>
    <w:tmpl w:val="603E8064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3495A1E"/>
    <w:multiLevelType w:val="hybridMultilevel"/>
    <w:tmpl w:val="D6F278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37A85"/>
    <w:multiLevelType w:val="hybridMultilevel"/>
    <w:tmpl w:val="2BC81B42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7737F0D"/>
    <w:multiLevelType w:val="hybridMultilevel"/>
    <w:tmpl w:val="14FA1EC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587E00"/>
    <w:multiLevelType w:val="hybridMultilevel"/>
    <w:tmpl w:val="B810E8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335D18"/>
    <w:multiLevelType w:val="hybridMultilevel"/>
    <w:tmpl w:val="6D5258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BD587E"/>
    <w:multiLevelType w:val="hybridMultilevel"/>
    <w:tmpl w:val="27D43F9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662E8A"/>
    <w:multiLevelType w:val="hybridMultilevel"/>
    <w:tmpl w:val="332A5D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13"/>
  </w:num>
  <w:num w:numId="4">
    <w:abstractNumId w:val="14"/>
  </w:num>
  <w:num w:numId="5">
    <w:abstractNumId w:val="16"/>
  </w:num>
  <w:num w:numId="6">
    <w:abstractNumId w:val="15"/>
  </w:num>
  <w:num w:numId="7">
    <w:abstractNumId w:val="4"/>
  </w:num>
  <w:num w:numId="8">
    <w:abstractNumId w:val="6"/>
  </w:num>
  <w:num w:numId="9">
    <w:abstractNumId w:val="7"/>
  </w:num>
  <w:num w:numId="10">
    <w:abstractNumId w:val="9"/>
  </w:num>
  <w:num w:numId="11">
    <w:abstractNumId w:val="8"/>
  </w:num>
  <w:num w:numId="12">
    <w:abstractNumId w:val="2"/>
  </w:num>
  <w:num w:numId="13">
    <w:abstractNumId w:val="5"/>
  </w:num>
  <w:num w:numId="14">
    <w:abstractNumId w:val="0"/>
  </w:num>
  <w:num w:numId="15">
    <w:abstractNumId w:val="11"/>
  </w:num>
  <w:num w:numId="16">
    <w:abstractNumId w:val="3"/>
  </w:num>
  <w:num w:numId="17">
    <w:abstractNumId w:val="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189"/>
    <w:rsid w:val="00000B98"/>
    <w:rsid w:val="00001442"/>
    <w:rsid w:val="00011982"/>
    <w:rsid w:val="00015864"/>
    <w:rsid w:val="0001687B"/>
    <w:rsid w:val="00030FF5"/>
    <w:rsid w:val="000465D8"/>
    <w:rsid w:val="000529F2"/>
    <w:rsid w:val="00064BDA"/>
    <w:rsid w:val="00074BEE"/>
    <w:rsid w:val="00075A08"/>
    <w:rsid w:val="000763D0"/>
    <w:rsid w:val="000869E4"/>
    <w:rsid w:val="00097615"/>
    <w:rsid w:val="000A535E"/>
    <w:rsid w:val="000A77BC"/>
    <w:rsid w:val="000C05B6"/>
    <w:rsid w:val="000C374E"/>
    <w:rsid w:val="000C3957"/>
    <w:rsid w:val="000C5C98"/>
    <w:rsid w:val="000D5C49"/>
    <w:rsid w:val="000D6DAF"/>
    <w:rsid w:val="000F0476"/>
    <w:rsid w:val="000F5133"/>
    <w:rsid w:val="00100DA7"/>
    <w:rsid w:val="00117CBA"/>
    <w:rsid w:val="00120A8C"/>
    <w:rsid w:val="00130037"/>
    <w:rsid w:val="0013442E"/>
    <w:rsid w:val="00134B82"/>
    <w:rsid w:val="0013503C"/>
    <w:rsid w:val="00137C18"/>
    <w:rsid w:val="001405F5"/>
    <w:rsid w:val="00141CD5"/>
    <w:rsid w:val="00142CF9"/>
    <w:rsid w:val="00143B7E"/>
    <w:rsid w:val="00143F9E"/>
    <w:rsid w:val="00145A2E"/>
    <w:rsid w:val="0015227F"/>
    <w:rsid w:val="001566FB"/>
    <w:rsid w:val="00157C79"/>
    <w:rsid w:val="001616B9"/>
    <w:rsid w:val="00166003"/>
    <w:rsid w:val="00166222"/>
    <w:rsid w:val="00167A4B"/>
    <w:rsid w:val="00183BA9"/>
    <w:rsid w:val="0018709C"/>
    <w:rsid w:val="00191FEF"/>
    <w:rsid w:val="00193C69"/>
    <w:rsid w:val="0019681E"/>
    <w:rsid w:val="00196A4C"/>
    <w:rsid w:val="001B1B09"/>
    <w:rsid w:val="001C13C7"/>
    <w:rsid w:val="001C467D"/>
    <w:rsid w:val="001C522B"/>
    <w:rsid w:val="001D16EE"/>
    <w:rsid w:val="001D1ABC"/>
    <w:rsid w:val="001E1496"/>
    <w:rsid w:val="001E2C40"/>
    <w:rsid w:val="001E3BDE"/>
    <w:rsid w:val="001E564C"/>
    <w:rsid w:val="001E6713"/>
    <w:rsid w:val="001E7662"/>
    <w:rsid w:val="001F10C9"/>
    <w:rsid w:val="001F11EF"/>
    <w:rsid w:val="001F1292"/>
    <w:rsid w:val="001F7EFC"/>
    <w:rsid w:val="00200BF4"/>
    <w:rsid w:val="00201C13"/>
    <w:rsid w:val="002076A2"/>
    <w:rsid w:val="002102BC"/>
    <w:rsid w:val="00211F17"/>
    <w:rsid w:val="00214675"/>
    <w:rsid w:val="002157E0"/>
    <w:rsid w:val="0021724B"/>
    <w:rsid w:val="002228C4"/>
    <w:rsid w:val="002239A3"/>
    <w:rsid w:val="00224C7C"/>
    <w:rsid w:val="00230D07"/>
    <w:rsid w:val="00243419"/>
    <w:rsid w:val="00245106"/>
    <w:rsid w:val="002473A6"/>
    <w:rsid w:val="00260162"/>
    <w:rsid w:val="00261246"/>
    <w:rsid w:val="002626F9"/>
    <w:rsid w:val="002722C8"/>
    <w:rsid w:val="0027643D"/>
    <w:rsid w:val="002806AE"/>
    <w:rsid w:val="00283A69"/>
    <w:rsid w:val="00293276"/>
    <w:rsid w:val="00296A69"/>
    <w:rsid w:val="002A3096"/>
    <w:rsid w:val="002A38A0"/>
    <w:rsid w:val="002A6251"/>
    <w:rsid w:val="002A6CB2"/>
    <w:rsid w:val="002A6EA0"/>
    <w:rsid w:val="002B0F40"/>
    <w:rsid w:val="002B353D"/>
    <w:rsid w:val="002B65A2"/>
    <w:rsid w:val="002C66C3"/>
    <w:rsid w:val="002C7D40"/>
    <w:rsid w:val="002D0D41"/>
    <w:rsid w:val="002D73A2"/>
    <w:rsid w:val="002E1064"/>
    <w:rsid w:val="002E3CC0"/>
    <w:rsid w:val="002E68D4"/>
    <w:rsid w:val="002F6F82"/>
    <w:rsid w:val="002F7DFE"/>
    <w:rsid w:val="003023CC"/>
    <w:rsid w:val="00304B1F"/>
    <w:rsid w:val="00306D46"/>
    <w:rsid w:val="003076DC"/>
    <w:rsid w:val="00320FCB"/>
    <w:rsid w:val="00327712"/>
    <w:rsid w:val="00331943"/>
    <w:rsid w:val="00333187"/>
    <w:rsid w:val="00334329"/>
    <w:rsid w:val="0033743C"/>
    <w:rsid w:val="00345CDA"/>
    <w:rsid w:val="00347338"/>
    <w:rsid w:val="0035373F"/>
    <w:rsid w:val="00363CE2"/>
    <w:rsid w:val="00367AC6"/>
    <w:rsid w:val="00371C0D"/>
    <w:rsid w:val="00386CD7"/>
    <w:rsid w:val="003925A1"/>
    <w:rsid w:val="003A1757"/>
    <w:rsid w:val="003A3265"/>
    <w:rsid w:val="003B0A79"/>
    <w:rsid w:val="003B30EC"/>
    <w:rsid w:val="003B68F6"/>
    <w:rsid w:val="003C080C"/>
    <w:rsid w:val="003D0EFB"/>
    <w:rsid w:val="003D1970"/>
    <w:rsid w:val="003D63B6"/>
    <w:rsid w:val="003D70C2"/>
    <w:rsid w:val="003E19DC"/>
    <w:rsid w:val="003E7679"/>
    <w:rsid w:val="003F01E0"/>
    <w:rsid w:val="003F5C5E"/>
    <w:rsid w:val="004058C5"/>
    <w:rsid w:val="00405F44"/>
    <w:rsid w:val="00406FC6"/>
    <w:rsid w:val="004117DA"/>
    <w:rsid w:val="0041547E"/>
    <w:rsid w:val="00430767"/>
    <w:rsid w:val="00436F16"/>
    <w:rsid w:val="004404FF"/>
    <w:rsid w:val="00442AE9"/>
    <w:rsid w:val="00443DDA"/>
    <w:rsid w:val="004467E2"/>
    <w:rsid w:val="00451482"/>
    <w:rsid w:val="00457605"/>
    <w:rsid w:val="00464765"/>
    <w:rsid w:val="00465516"/>
    <w:rsid w:val="00471FEE"/>
    <w:rsid w:val="00472FCF"/>
    <w:rsid w:val="00474CAA"/>
    <w:rsid w:val="00480B66"/>
    <w:rsid w:val="0049111D"/>
    <w:rsid w:val="00491B2D"/>
    <w:rsid w:val="00494D4A"/>
    <w:rsid w:val="00495575"/>
    <w:rsid w:val="0049640D"/>
    <w:rsid w:val="004A0DBC"/>
    <w:rsid w:val="004A2964"/>
    <w:rsid w:val="004A4205"/>
    <w:rsid w:val="004A47F8"/>
    <w:rsid w:val="004B75E8"/>
    <w:rsid w:val="004C4E21"/>
    <w:rsid w:val="004D3E61"/>
    <w:rsid w:val="004D7345"/>
    <w:rsid w:val="004E02B1"/>
    <w:rsid w:val="004F1BB1"/>
    <w:rsid w:val="004F4E64"/>
    <w:rsid w:val="00503CA7"/>
    <w:rsid w:val="005118F9"/>
    <w:rsid w:val="00514EEA"/>
    <w:rsid w:val="005151BF"/>
    <w:rsid w:val="00533CC3"/>
    <w:rsid w:val="00540C0E"/>
    <w:rsid w:val="00541FC6"/>
    <w:rsid w:val="0054453B"/>
    <w:rsid w:val="00547782"/>
    <w:rsid w:val="0055121E"/>
    <w:rsid w:val="00555B5F"/>
    <w:rsid w:val="0056167E"/>
    <w:rsid w:val="00573170"/>
    <w:rsid w:val="00581C5D"/>
    <w:rsid w:val="00583D90"/>
    <w:rsid w:val="005950E1"/>
    <w:rsid w:val="005B0107"/>
    <w:rsid w:val="005B3A8F"/>
    <w:rsid w:val="005C4791"/>
    <w:rsid w:val="005C4AFC"/>
    <w:rsid w:val="005D07F9"/>
    <w:rsid w:val="005D20E6"/>
    <w:rsid w:val="005D2A0E"/>
    <w:rsid w:val="005D4ADF"/>
    <w:rsid w:val="005D795B"/>
    <w:rsid w:val="005E5AD4"/>
    <w:rsid w:val="005F15DC"/>
    <w:rsid w:val="005F37CE"/>
    <w:rsid w:val="005F423E"/>
    <w:rsid w:val="005F60C9"/>
    <w:rsid w:val="0061246C"/>
    <w:rsid w:val="006178FD"/>
    <w:rsid w:val="00624994"/>
    <w:rsid w:val="006348F2"/>
    <w:rsid w:val="00635D7E"/>
    <w:rsid w:val="006362CB"/>
    <w:rsid w:val="00637D65"/>
    <w:rsid w:val="00642231"/>
    <w:rsid w:val="00655FDE"/>
    <w:rsid w:val="00661F2E"/>
    <w:rsid w:val="00662F5A"/>
    <w:rsid w:val="006655BE"/>
    <w:rsid w:val="0066740F"/>
    <w:rsid w:val="0066798C"/>
    <w:rsid w:val="00670FDE"/>
    <w:rsid w:val="006745D8"/>
    <w:rsid w:val="00680E8E"/>
    <w:rsid w:val="00697D7F"/>
    <w:rsid w:val="006A2B79"/>
    <w:rsid w:val="006A501B"/>
    <w:rsid w:val="006A732C"/>
    <w:rsid w:val="006B5A9A"/>
    <w:rsid w:val="006B6F98"/>
    <w:rsid w:val="006C7FDC"/>
    <w:rsid w:val="006D1A7B"/>
    <w:rsid w:val="006D1CFB"/>
    <w:rsid w:val="006D2BA2"/>
    <w:rsid w:val="006D6A04"/>
    <w:rsid w:val="006D7794"/>
    <w:rsid w:val="006E244B"/>
    <w:rsid w:val="006E3BAE"/>
    <w:rsid w:val="006E44BE"/>
    <w:rsid w:val="006E6177"/>
    <w:rsid w:val="006F1756"/>
    <w:rsid w:val="006F1E42"/>
    <w:rsid w:val="006F4304"/>
    <w:rsid w:val="006F7C68"/>
    <w:rsid w:val="00703BAD"/>
    <w:rsid w:val="00703EAE"/>
    <w:rsid w:val="007135A3"/>
    <w:rsid w:val="00713CAB"/>
    <w:rsid w:val="00720223"/>
    <w:rsid w:val="00721B18"/>
    <w:rsid w:val="0072419A"/>
    <w:rsid w:val="0073360A"/>
    <w:rsid w:val="00735371"/>
    <w:rsid w:val="00742377"/>
    <w:rsid w:val="007436E4"/>
    <w:rsid w:val="00744716"/>
    <w:rsid w:val="00745AD6"/>
    <w:rsid w:val="007522EF"/>
    <w:rsid w:val="00760E57"/>
    <w:rsid w:val="00763395"/>
    <w:rsid w:val="007679FB"/>
    <w:rsid w:val="00770E95"/>
    <w:rsid w:val="0077470A"/>
    <w:rsid w:val="0078128D"/>
    <w:rsid w:val="0079129E"/>
    <w:rsid w:val="007939B9"/>
    <w:rsid w:val="00795941"/>
    <w:rsid w:val="00796F93"/>
    <w:rsid w:val="007B3B85"/>
    <w:rsid w:val="007C5F77"/>
    <w:rsid w:val="007C6364"/>
    <w:rsid w:val="007C6B0A"/>
    <w:rsid w:val="007C755C"/>
    <w:rsid w:val="007D082D"/>
    <w:rsid w:val="007D12FD"/>
    <w:rsid w:val="007D5108"/>
    <w:rsid w:val="007F07CC"/>
    <w:rsid w:val="007F3D58"/>
    <w:rsid w:val="007F3F56"/>
    <w:rsid w:val="00814E86"/>
    <w:rsid w:val="00817ABC"/>
    <w:rsid w:val="0082259B"/>
    <w:rsid w:val="00824A85"/>
    <w:rsid w:val="008254C6"/>
    <w:rsid w:val="00827758"/>
    <w:rsid w:val="0083415B"/>
    <w:rsid w:val="00834CCA"/>
    <w:rsid w:val="00834F1D"/>
    <w:rsid w:val="00844729"/>
    <w:rsid w:val="00853C8B"/>
    <w:rsid w:val="008554BD"/>
    <w:rsid w:val="0086392A"/>
    <w:rsid w:val="008657FB"/>
    <w:rsid w:val="008662FA"/>
    <w:rsid w:val="008740AA"/>
    <w:rsid w:val="008827C9"/>
    <w:rsid w:val="00885FFA"/>
    <w:rsid w:val="00890AAA"/>
    <w:rsid w:val="00892955"/>
    <w:rsid w:val="008975B6"/>
    <w:rsid w:val="008A2D0E"/>
    <w:rsid w:val="008A31EB"/>
    <w:rsid w:val="008B0867"/>
    <w:rsid w:val="008B294A"/>
    <w:rsid w:val="008B5BC2"/>
    <w:rsid w:val="008B749B"/>
    <w:rsid w:val="008C0EE0"/>
    <w:rsid w:val="008C596D"/>
    <w:rsid w:val="008C5E98"/>
    <w:rsid w:val="008D3D60"/>
    <w:rsid w:val="008E266D"/>
    <w:rsid w:val="008F5588"/>
    <w:rsid w:val="0090175A"/>
    <w:rsid w:val="00904D79"/>
    <w:rsid w:val="00916704"/>
    <w:rsid w:val="00920B2C"/>
    <w:rsid w:val="00922BC2"/>
    <w:rsid w:val="009317B7"/>
    <w:rsid w:val="009469D5"/>
    <w:rsid w:val="00961824"/>
    <w:rsid w:val="00967446"/>
    <w:rsid w:val="009679D4"/>
    <w:rsid w:val="00971BAF"/>
    <w:rsid w:val="00972A9A"/>
    <w:rsid w:val="009773F3"/>
    <w:rsid w:val="009832F2"/>
    <w:rsid w:val="00986458"/>
    <w:rsid w:val="0099011B"/>
    <w:rsid w:val="00991809"/>
    <w:rsid w:val="009920CF"/>
    <w:rsid w:val="009A02FC"/>
    <w:rsid w:val="009B23B0"/>
    <w:rsid w:val="009B2A43"/>
    <w:rsid w:val="009B3F24"/>
    <w:rsid w:val="009C00A3"/>
    <w:rsid w:val="009C0A68"/>
    <w:rsid w:val="009C29ED"/>
    <w:rsid w:val="009C52A2"/>
    <w:rsid w:val="009D76D6"/>
    <w:rsid w:val="009E26AB"/>
    <w:rsid w:val="009E30DA"/>
    <w:rsid w:val="009E3118"/>
    <w:rsid w:val="009E3C6D"/>
    <w:rsid w:val="009E4E28"/>
    <w:rsid w:val="009E592A"/>
    <w:rsid w:val="009E5E24"/>
    <w:rsid w:val="009F3A56"/>
    <w:rsid w:val="009F4F70"/>
    <w:rsid w:val="009F62C9"/>
    <w:rsid w:val="00A021BA"/>
    <w:rsid w:val="00A021E6"/>
    <w:rsid w:val="00A03804"/>
    <w:rsid w:val="00A06931"/>
    <w:rsid w:val="00A171FE"/>
    <w:rsid w:val="00A17BEB"/>
    <w:rsid w:val="00A33B61"/>
    <w:rsid w:val="00A4223D"/>
    <w:rsid w:val="00A47630"/>
    <w:rsid w:val="00A5514D"/>
    <w:rsid w:val="00A60209"/>
    <w:rsid w:val="00A61CBA"/>
    <w:rsid w:val="00A62792"/>
    <w:rsid w:val="00A67259"/>
    <w:rsid w:val="00A70DFD"/>
    <w:rsid w:val="00A73C76"/>
    <w:rsid w:val="00A7632D"/>
    <w:rsid w:val="00A812A6"/>
    <w:rsid w:val="00A90306"/>
    <w:rsid w:val="00A97FB1"/>
    <w:rsid w:val="00AA142C"/>
    <w:rsid w:val="00AA221A"/>
    <w:rsid w:val="00AB04B7"/>
    <w:rsid w:val="00AB20D9"/>
    <w:rsid w:val="00AB5C70"/>
    <w:rsid w:val="00AC1944"/>
    <w:rsid w:val="00AD3571"/>
    <w:rsid w:val="00AD57FF"/>
    <w:rsid w:val="00AE35A2"/>
    <w:rsid w:val="00AE4DA3"/>
    <w:rsid w:val="00AE5487"/>
    <w:rsid w:val="00B21F16"/>
    <w:rsid w:val="00B24226"/>
    <w:rsid w:val="00B24E63"/>
    <w:rsid w:val="00B30556"/>
    <w:rsid w:val="00B3565D"/>
    <w:rsid w:val="00B360F6"/>
    <w:rsid w:val="00B37FBB"/>
    <w:rsid w:val="00B42A2F"/>
    <w:rsid w:val="00B448D7"/>
    <w:rsid w:val="00B539D1"/>
    <w:rsid w:val="00B63164"/>
    <w:rsid w:val="00B765AC"/>
    <w:rsid w:val="00B77819"/>
    <w:rsid w:val="00B83E5F"/>
    <w:rsid w:val="00B850C9"/>
    <w:rsid w:val="00B93E45"/>
    <w:rsid w:val="00B95C9C"/>
    <w:rsid w:val="00B97854"/>
    <w:rsid w:val="00BA376F"/>
    <w:rsid w:val="00BA48E7"/>
    <w:rsid w:val="00BB365B"/>
    <w:rsid w:val="00BD556E"/>
    <w:rsid w:val="00BE1527"/>
    <w:rsid w:val="00BE30F2"/>
    <w:rsid w:val="00BF7DCE"/>
    <w:rsid w:val="00C02D1C"/>
    <w:rsid w:val="00C05E1C"/>
    <w:rsid w:val="00C07021"/>
    <w:rsid w:val="00C13A53"/>
    <w:rsid w:val="00C17CA4"/>
    <w:rsid w:val="00C24A4E"/>
    <w:rsid w:val="00C30C74"/>
    <w:rsid w:val="00C44563"/>
    <w:rsid w:val="00C50B29"/>
    <w:rsid w:val="00C51307"/>
    <w:rsid w:val="00C5227F"/>
    <w:rsid w:val="00C55189"/>
    <w:rsid w:val="00C60FF4"/>
    <w:rsid w:val="00C61F52"/>
    <w:rsid w:val="00C70CE9"/>
    <w:rsid w:val="00C76D8D"/>
    <w:rsid w:val="00C773D9"/>
    <w:rsid w:val="00C81A06"/>
    <w:rsid w:val="00C933D7"/>
    <w:rsid w:val="00C97B49"/>
    <w:rsid w:val="00CA296A"/>
    <w:rsid w:val="00CA39C1"/>
    <w:rsid w:val="00CA4570"/>
    <w:rsid w:val="00CA6124"/>
    <w:rsid w:val="00CB06A9"/>
    <w:rsid w:val="00CB1953"/>
    <w:rsid w:val="00CB466E"/>
    <w:rsid w:val="00CC18E8"/>
    <w:rsid w:val="00CC52D8"/>
    <w:rsid w:val="00CC5533"/>
    <w:rsid w:val="00CD045D"/>
    <w:rsid w:val="00CD1197"/>
    <w:rsid w:val="00CD7934"/>
    <w:rsid w:val="00CE1306"/>
    <w:rsid w:val="00CE65C9"/>
    <w:rsid w:val="00CF1A0F"/>
    <w:rsid w:val="00CF2D8E"/>
    <w:rsid w:val="00CF2FB5"/>
    <w:rsid w:val="00CF40AD"/>
    <w:rsid w:val="00CF5156"/>
    <w:rsid w:val="00D032F1"/>
    <w:rsid w:val="00D040E7"/>
    <w:rsid w:val="00D066C4"/>
    <w:rsid w:val="00D14702"/>
    <w:rsid w:val="00D22F71"/>
    <w:rsid w:val="00D26ABD"/>
    <w:rsid w:val="00D41B95"/>
    <w:rsid w:val="00D51208"/>
    <w:rsid w:val="00D53A3C"/>
    <w:rsid w:val="00D5543E"/>
    <w:rsid w:val="00D64A92"/>
    <w:rsid w:val="00D71BB6"/>
    <w:rsid w:val="00D730DE"/>
    <w:rsid w:val="00D75459"/>
    <w:rsid w:val="00D770AC"/>
    <w:rsid w:val="00D824B8"/>
    <w:rsid w:val="00D91325"/>
    <w:rsid w:val="00D95934"/>
    <w:rsid w:val="00DA32B8"/>
    <w:rsid w:val="00DA4298"/>
    <w:rsid w:val="00DA718B"/>
    <w:rsid w:val="00DA7F77"/>
    <w:rsid w:val="00DB4C19"/>
    <w:rsid w:val="00DB62B9"/>
    <w:rsid w:val="00DC4286"/>
    <w:rsid w:val="00DD1AF2"/>
    <w:rsid w:val="00DD3149"/>
    <w:rsid w:val="00DD399E"/>
    <w:rsid w:val="00DD459A"/>
    <w:rsid w:val="00DD5359"/>
    <w:rsid w:val="00DD5BB7"/>
    <w:rsid w:val="00DE6279"/>
    <w:rsid w:val="00DE66A5"/>
    <w:rsid w:val="00DF2139"/>
    <w:rsid w:val="00DF2DAC"/>
    <w:rsid w:val="00DF4D85"/>
    <w:rsid w:val="00DF7138"/>
    <w:rsid w:val="00E027AF"/>
    <w:rsid w:val="00E03A9F"/>
    <w:rsid w:val="00E051D2"/>
    <w:rsid w:val="00E15935"/>
    <w:rsid w:val="00E21582"/>
    <w:rsid w:val="00E23F09"/>
    <w:rsid w:val="00E30551"/>
    <w:rsid w:val="00E35287"/>
    <w:rsid w:val="00E35C5B"/>
    <w:rsid w:val="00E3651E"/>
    <w:rsid w:val="00E41C5C"/>
    <w:rsid w:val="00E4526B"/>
    <w:rsid w:val="00E5312D"/>
    <w:rsid w:val="00E5502F"/>
    <w:rsid w:val="00E55170"/>
    <w:rsid w:val="00E5624F"/>
    <w:rsid w:val="00E62498"/>
    <w:rsid w:val="00E659FD"/>
    <w:rsid w:val="00E66C4A"/>
    <w:rsid w:val="00E717E6"/>
    <w:rsid w:val="00E76579"/>
    <w:rsid w:val="00E77BA0"/>
    <w:rsid w:val="00E82840"/>
    <w:rsid w:val="00E84BE2"/>
    <w:rsid w:val="00E86F57"/>
    <w:rsid w:val="00E87C23"/>
    <w:rsid w:val="00E9419B"/>
    <w:rsid w:val="00E94525"/>
    <w:rsid w:val="00EA2583"/>
    <w:rsid w:val="00EA2608"/>
    <w:rsid w:val="00EA39AB"/>
    <w:rsid w:val="00EA7515"/>
    <w:rsid w:val="00EB5C88"/>
    <w:rsid w:val="00EC6195"/>
    <w:rsid w:val="00EC6820"/>
    <w:rsid w:val="00EC747E"/>
    <w:rsid w:val="00ED48A7"/>
    <w:rsid w:val="00ED6931"/>
    <w:rsid w:val="00EE05C3"/>
    <w:rsid w:val="00EE3419"/>
    <w:rsid w:val="00EE3DFF"/>
    <w:rsid w:val="00EE4391"/>
    <w:rsid w:val="00EE4F57"/>
    <w:rsid w:val="00EE6420"/>
    <w:rsid w:val="00F0437E"/>
    <w:rsid w:val="00F0545E"/>
    <w:rsid w:val="00F10186"/>
    <w:rsid w:val="00F16251"/>
    <w:rsid w:val="00F3183C"/>
    <w:rsid w:val="00F42C2E"/>
    <w:rsid w:val="00F43CC5"/>
    <w:rsid w:val="00F44D37"/>
    <w:rsid w:val="00F51ABA"/>
    <w:rsid w:val="00F5236C"/>
    <w:rsid w:val="00F538FD"/>
    <w:rsid w:val="00F617EE"/>
    <w:rsid w:val="00F674B9"/>
    <w:rsid w:val="00F7169D"/>
    <w:rsid w:val="00F90EDB"/>
    <w:rsid w:val="00FB4D5B"/>
    <w:rsid w:val="00FB5AE2"/>
    <w:rsid w:val="00FB742D"/>
    <w:rsid w:val="00FC1D67"/>
    <w:rsid w:val="00FC2BF4"/>
    <w:rsid w:val="00FC2FAB"/>
    <w:rsid w:val="00FC3D39"/>
    <w:rsid w:val="00FD1D81"/>
    <w:rsid w:val="00FD3F5A"/>
    <w:rsid w:val="00FD6D04"/>
    <w:rsid w:val="00FE00E7"/>
    <w:rsid w:val="00FF0253"/>
    <w:rsid w:val="00FF25EA"/>
    <w:rsid w:val="00FF567C"/>
    <w:rsid w:val="00FF64B2"/>
    <w:rsid w:val="00FF6FAF"/>
    <w:rsid w:val="00FF75DF"/>
    <w:rsid w:val="00FF7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27C569"/>
  <w15:chartTrackingRefBased/>
  <w15:docId w15:val="{8180160A-F1B0-44AF-93FE-CF90A2D0E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F62C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55189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AE35A2"/>
    <w:rPr>
      <w:b/>
      <w:bCs/>
    </w:rPr>
  </w:style>
  <w:style w:type="table" w:styleId="Tabelacomgrade">
    <w:name w:val="Table Grid"/>
    <w:basedOn w:val="Tabelanormal"/>
    <w:uiPriority w:val="39"/>
    <w:rsid w:val="006124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472F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8B749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B749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B749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B749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B749B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B74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B749B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5C4791"/>
    <w:rPr>
      <w:color w:val="0563C1"/>
      <w:u w:val="single"/>
    </w:rPr>
  </w:style>
  <w:style w:type="paragraph" w:customStyle="1" w:styleId="Default">
    <w:name w:val="Default"/>
    <w:rsid w:val="007C755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Pa11">
    <w:name w:val="Pa11"/>
    <w:basedOn w:val="Default"/>
    <w:next w:val="Default"/>
    <w:uiPriority w:val="99"/>
    <w:rsid w:val="006F4304"/>
    <w:pPr>
      <w:spacing w:line="201" w:lineRule="atLeast"/>
    </w:pPr>
    <w:rPr>
      <w:rFonts w:ascii="Mercury Text G1" w:hAnsi="Mercury Text G1" w:cstheme="minorBidi"/>
      <w:color w:val="auto"/>
    </w:rPr>
  </w:style>
  <w:style w:type="paragraph" w:customStyle="1" w:styleId="Pa12">
    <w:name w:val="Pa12"/>
    <w:basedOn w:val="Default"/>
    <w:next w:val="Default"/>
    <w:uiPriority w:val="99"/>
    <w:rsid w:val="009C52A2"/>
    <w:pPr>
      <w:spacing w:line="151" w:lineRule="atLeast"/>
    </w:pPr>
    <w:rPr>
      <w:rFonts w:ascii="Montserrat" w:hAnsi="Montserrat" w:cstheme="minorBidi"/>
      <w:color w:val="auto"/>
    </w:rPr>
  </w:style>
  <w:style w:type="paragraph" w:customStyle="1" w:styleId="Pa13">
    <w:name w:val="Pa13"/>
    <w:basedOn w:val="Default"/>
    <w:next w:val="Default"/>
    <w:uiPriority w:val="99"/>
    <w:rsid w:val="00EA7515"/>
    <w:pPr>
      <w:spacing w:line="151" w:lineRule="atLeast"/>
    </w:pPr>
    <w:rPr>
      <w:rFonts w:ascii="Montserrat" w:hAnsi="Montserrat" w:cstheme="minorBidi"/>
      <w:color w:val="auto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D3F5A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D3F5A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FD3F5A"/>
    <w:rPr>
      <w:vertAlign w:val="superscript"/>
    </w:rPr>
  </w:style>
  <w:style w:type="character" w:customStyle="1" w:styleId="A31">
    <w:name w:val="A3+1"/>
    <w:uiPriority w:val="99"/>
    <w:rsid w:val="004A2964"/>
    <w:rPr>
      <w:rFonts w:cs="Scala Lf"/>
      <w:b/>
      <w:bCs/>
      <w:color w:val="000000"/>
      <w:sz w:val="48"/>
      <w:szCs w:val="48"/>
    </w:rPr>
  </w:style>
  <w:style w:type="paragraph" w:styleId="Reviso">
    <w:name w:val="Revision"/>
    <w:hidden/>
    <w:uiPriority w:val="99"/>
    <w:semiHidden/>
    <w:rsid w:val="00E77BA0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3E76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E7679"/>
  </w:style>
  <w:style w:type="paragraph" w:styleId="Rodap">
    <w:name w:val="footer"/>
    <w:basedOn w:val="Normal"/>
    <w:link w:val="RodapChar"/>
    <w:uiPriority w:val="99"/>
    <w:unhideWhenUsed/>
    <w:rsid w:val="003E76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E7679"/>
  </w:style>
  <w:style w:type="character" w:customStyle="1" w:styleId="Ttulo1Char">
    <w:name w:val="Título 1 Char"/>
    <w:basedOn w:val="Fontepargpadro"/>
    <w:link w:val="Ttulo1"/>
    <w:uiPriority w:val="9"/>
    <w:rsid w:val="009F62C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abealhodoSumrio">
    <w:name w:val="TOC Heading"/>
    <w:basedOn w:val="Ttulo1"/>
    <w:next w:val="Normal"/>
    <w:uiPriority w:val="39"/>
    <w:unhideWhenUsed/>
    <w:qFormat/>
    <w:rsid w:val="003A3265"/>
    <w:pPr>
      <w:outlineLvl w:val="9"/>
    </w:pPr>
    <w:rPr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3A3265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2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5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8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6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1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3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9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44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4688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43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5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diagramQuickStyle" Target="diagrams/quickStyle1.xml"/><Relationship Id="rId18" Type="http://schemas.openxmlformats.org/officeDocument/2006/relationships/diagramLayout" Target="diagrams/layout2.xml"/><Relationship Id="rId3" Type="http://schemas.openxmlformats.org/officeDocument/2006/relationships/styles" Target="styles.xml"/><Relationship Id="rId21" Type="http://schemas.microsoft.com/office/2007/relationships/diagramDrawing" Target="diagrams/drawing2.xml"/><Relationship Id="rId7" Type="http://schemas.openxmlformats.org/officeDocument/2006/relationships/endnotes" Target="endnotes.xml"/><Relationship Id="rId12" Type="http://schemas.openxmlformats.org/officeDocument/2006/relationships/diagramLayout" Target="diagrams/layout1.xml"/><Relationship Id="rId17" Type="http://schemas.openxmlformats.org/officeDocument/2006/relationships/diagramData" Target="diagrams/data2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20" Type="http://schemas.openxmlformats.org/officeDocument/2006/relationships/diagramColors" Target="diagrams/colors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Data" Target="diagrams/data1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07/relationships/diagramDrawing" Target="diagrams/drawing1.xml"/><Relationship Id="rId23" Type="http://schemas.openxmlformats.org/officeDocument/2006/relationships/header" Target="header1.xml"/><Relationship Id="rId10" Type="http://schemas.openxmlformats.org/officeDocument/2006/relationships/image" Target="media/image3.emf"/><Relationship Id="rId19" Type="http://schemas.openxmlformats.org/officeDocument/2006/relationships/diagramQuickStyle" Target="diagrams/quickStyle2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diagramColors" Target="diagrams/colors1.xml"/><Relationship Id="rId22" Type="http://schemas.openxmlformats.org/officeDocument/2006/relationships/hyperlink" Target="https://www20.anvisa.gov.br/segurancadopaciente/index.php/legislacao/item/rdc-2-de-25-de-janeiro-de-2010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portal.fiocruz.br/congresso-interno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1AC89D15-91D6-4340-861C-7D4F73DD3705}" type="doc">
      <dgm:prSet loTypeId="urn:microsoft.com/office/officeart/2005/8/layout/lProcess3" loCatId="process" qsTypeId="urn:microsoft.com/office/officeart/2005/8/quickstyle/simple1" qsCatId="simple" csTypeId="urn:microsoft.com/office/officeart/2005/8/colors/colorful5" csCatId="colorful" phldr="1"/>
      <dgm:spPr/>
      <dgm:t>
        <a:bodyPr/>
        <a:lstStyle/>
        <a:p>
          <a:endParaRPr lang="pt-BR"/>
        </a:p>
      </dgm:t>
    </dgm:pt>
    <dgm:pt modelId="{3B7F797D-52AC-4FEE-B769-FA6E10BF7604}">
      <dgm:prSet phldrT="[Texto]"/>
      <dgm:spPr/>
      <dgm:t>
        <a:bodyPr/>
        <a:lstStyle/>
        <a:p>
          <a:r>
            <a:rPr lang="pt-BR"/>
            <a:t>Diagnóstico</a:t>
          </a:r>
        </a:p>
      </dgm:t>
    </dgm:pt>
    <dgm:pt modelId="{47CFF520-A9C0-4D87-B352-0C485A97FBFE}" type="parTrans" cxnId="{D5882E85-8943-4BEC-AA79-2D92CCBE9499}">
      <dgm:prSet/>
      <dgm:spPr/>
      <dgm:t>
        <a:bodyPr/>
        <a:lstStyle/>
        <a:p>
          <a:endParaRPr lang="pt-BR"/>
        </a:p>
      </dgm:t>
    </dgm:pt>
    <dgm:pt modelId="{B0A60C89-C58E-42EF-98CE-F92C5B5E7E25}" type="sibTrans" cxnId="{D5882E85-8943-4BEC-AA79-2D92CCBE9499}">
      <dgm:prSet/>
      <dgm:spPr/>
      <dgm:t>
        <a:bodyPr/>
        <a:lstStyle/>
        <a:p>
          <a:endParaRPr lang="pt-BR"/>
        </a:p>
      </dgm:t>
    </dgm:pt>
    <dgm:pt modelId="{8D61865F-9313-432E-87EA-6FBFA41A07CC}">
      <dgm:prSet phldrT="[Texto]"/>
      <dgm:spPr/>
      <dgm:t>
        <a:bodyPr/>
        <a:lstStyle/>
        <a:p>
          <a:r>
            <a:rPr lang="pt-BR" b="1"/>
            <a:t>Levantamento do parque tecnológico</a:t>
          </a:r>
        </a:p>
      </dgm:t>
    </dgm:pt>
    <dgm:pt modelId="{9FCE75B8-BCE8-4232-8FF8-F0A12C80C19A}" type="parTrans" cxnId="{53F45602-7E2F-4F07-98AB-65D7FF784682}">
      <dgm:prSet/>
      <dgm:spPr/>
      <dgm:t>
        <a:bodyPr/>
        <a:lstStyle/>
        <a:p>
          <a:endParaRPr lang="pt-BR"/>
        </a:p>
      </dgm:t>
    </dgm:pt>
    <dgm:pt modelId="{977A29E2-4CF8-42EC-8AF7-C4794AB4128D}" type="sibTrans" cxnId="{53F45602-7E2F-4F07-98AB-65D7FF784682}">
      <dgm:prSet/>
      <dgm:spPr/>
      <dgm:t>
        <a:bodyPr/>
        <a:lstStyle/>
        <a:p>
          <a:endParaRPr lang="pt-BR"/>
        </a:p>
      </dgm:t>
    </dgm:pt>
    <dgm:pt modelId="{EB2D5BC2-7982-4FDF-AE49-371E87FE2DEE}">
      <dgm:prSet phldrT="[Texto]"/>
      <dgm:spPr/>
      <dgm:t>
        <a:bodyPr/>
        <a:lstStyle/>
        <a:p>
          <a:r>
            <a:rPr lang="pt-BR"/>
            <a:t>Incorporação </a:t>
          </a:r>
        </a:p>
      </dgm:t>
    </dgm:pt>
    <dgm:pt modelId="{F79840A5-C7B3-4298-8022-0148438A7E91}" type="parTrans" cxnId="{750B971F-9215-428C-A987-CAF346BAD916}">
      <dgm:prSet/>
      <dgm:spPr/>
      <dgm:t>
        <a:bodyPr/>
        <a:lstStyle/>
        <a:p>
          <a:endParaRPr lang="pt-BR"/>
        </a:p>
      </dgm:t>
    </dgm:pt>
    <dgm:pt modelId="{7E3EA84E-DBD2-46A9-A19A-29011FF25114}" type="sibTrans" cxnId="{750B971F-9215-428C-A987-CAF346BAD916}">
      <dgm:prSet/>
      <dgm:spPr/>
      <dgm:t>
        <a:bodyPr/>
        <a:lstStyle/>
        <a:p>
          <a:endParaRPr lang="pt-BR"/>
        </a:p>
      </dgm:t>
    </dgm:pt>
    <dgm:pt modelId="{2EDC444F-2A01-47F6-BAE3-D60AB5B1B89B}">
      <dgm:prSet phldrT="[Texto]"/>
      <dgm:spPr/>
      <dgm:t>
        <a:bodyPr/>
        <a:lstStyle/>
        <a:p>
          <a:r>
            <a:rPr lang="pt-BR"/>
            <a:t>Aquisição</a:t>
          </a:r>
        </a:p>
      </dgm:t>
    </dgm:pt>
    <dgm:pt modelId="{95C083AF-2331-495A-B75B-49EBF83EA25C}" type="parTrans" cxnId="{6D0184CC-B2A6-445F-AD6D-4908DCCF1B02}">
      <dgm:prSet/>
      <dgm:spPr/>
      <dgm:t>
        <a:bodyPr/>
        <a:lstStyle/>
        <a:p>
          <a:endParaRPr lang="pt-BR"/>
        </a:p>
      </dgm:t>
    </dgm:pt>
    <dgm:pt modelId="{5385380A-801C-4649-A895-3EDA32E4F85C}" type="sibTrans" cxnId="{6D0184CC-B2A6-445F-AD6D-4908DCCF1B02}">
      <dgm:prSet/>
      <dgm:spPr/>
      <dgm:t>
        <a:bodyPr/>
        <a:lstStyle/>
        <a:p>
          <a:endParaRPr lang="pt-BR"/>
        </a:p>
      </dgm:t>
    </dgm:pt>
    <dgm:pt modelId="{AD5FD81F-E5DC-4C4F-8E10-61DD457CD441}">
      <dgm:prSet/>
      <dgm:spPr/>
      <dgm:t>
        <a:bodyPr/>
        <a:lstStyle/>
        <a:p>
          <a:r>
            <a:rPr lang="pt-BR"/>
            <a:t>Recebimento</a:t>
          </a:r>
        </a:p>
      </dgm:t>
    </dgm:pt>
    <dgm:pt modelId="{C7DFAC0D-6A57-40D4-8B2C-2C349A5719BD}" type="parTrans" cxnId="{3E44A9A0-B2C8-4AB4-83F2-8944E0A2DBF8}">
      <dgm:prSet/>
      <dgm:spPr/>
      <dgm:t>
        <a:bodyPr/>
        <a:lstStyle/>
        <a:p>
          <a:endParaRPr lang="pt-BR"/>
        </a:p>
      </dgm:t>
    </dgm:pt>
    <dgm:pt modelId="{DEBA9FA3-3A0F-41C8-BA8B-16A3A35E0F2C}" type="sibTrans" cxnId="{3E44A9A0-B2C8-4AB4-83F2-8944E0A2DBF8}">
      <dgm:prSet/>
      <dgm:spPr/>
      <dgm:t>
        <a:bodyPr/>
        <a:lstStyle/>
        <a:p>
          <a:endParaRPr lang="pt-BR"/>
        </a:p>
      </dgm:t>
    </dgm:pt>
    <dgm:pt modelId="{AB689E84-0317-41DC-A505-F278DD46969C}">
      <dgm:prSet/>
      <dgm:spPr/>
      <dgm:t>
        <a:bodyPr/>
        <a:lstStyle/>
        <a:p>
          <a:r>
            <a:rPr lang="pt-BR"/>
            <a:t>Instalação</a:t>
          </a:r>
        </a:p>
      </dgm:t>
    </dgm:pt>
    <dgm:pt modelId="{A0B4E684-0AFD-430B-8FB5-8EBD0CA97994}" type="parTrans" cxnId="{0FD0B2C3-280F-4505-81AF-C22EF214CA32}">
      <dgm:prSet/>
      <dgm:spPr/>
      <dgm:t>
        <a:bodyPr/>
        <a:lstStyle/>
        <a:p>
          <a:endParaRPr lang="pt-BR"/>
        </a:p>
      </dgm:t>
    </dgm:pt>
    <dgm:pt modelId="{9E4DE1CF-EC1A-4EC6-8AE2-0104129A2D56}" type="sibTrans" cxnId="{0FD0B2C3-280F-4505-81AF-C22EF214CA32}">
      <dgm:prSet/>
      <dgm:spPr/>
      <dgm:t>
        <a:bodyPr/>
        <a:lstStyle/>
        <a:p>
          <a:endParaRPr lang="pt-BR"/>
        </a:p>
      </dgm:t>
    </dgm:pt>
    <dgm:pt modelId="{0CE10C76-A9E5-4CAE-9956-DFFE10A23A76}">
      <dgm:prSet/>
      <dgm:spPr/>
      <dgm:t>
        <a:bodyPr/>
        <a:lstStyle/>
        <a:p>
          <a:r>
            <a:rPr lang="pt-BR"/>
            <a:t>Manutenção corretiva</a:t>
          </a:r>
        </a:p>
      </dgm:t>
    </dgm:pt>
    <dgm:pt modelId="{A89EA7C9-0EF9-4414-9C62-7BCD00AE2DCA}" type="parTrans" cxnId="{FB7009D0-29D1-4166-871C-2EA7F7D0D366}">
      <dgm:prSet/>
      <dgm:spPr/>
      <dgm:t>
        <a:bodyPr/>
        <a:lstStyle/>
        <a:p>
          <a:endParaRPr lang="pt-BR"/>
        </a:p>
      </dgm:t>
    </dgm:pt>
    <dgm:pt modelId="{7D359487-ABA5-4F48-98B2-0F77EB1E18CD}" type="sibTrans" cxnId="{FB7009D0-29D1-4166-871C-2EA7F7D0D366}">
      <dgm:prSet/>
      <dgm:spPr/>
      <dgm:t>
        <a:bodyPr/>
        <a:lstStyle/>
        <a:p>
          <a:endParaRPr lang="pt-BR"/>
        </a:p>
      </dgm:t>
    </dgm:pt>
    <dgm:pt modelId="{D84193AE-40E2-46DC-A5FE-636CD3DDF47F}">
      <dgm:prSet/>
      <dgm:spPr/>
      <dgm:t>
        <a:bodyPr/>
        <a:lstStyle/>
        <a:p>
          <a:r>
            <a:rPr lang="pt-BR"/>
            <a:t>Monitoramento dos equipamentos</a:t>
          </a:r>
        </a:p>
      </dgm:t>
    </dgm:pt>
    <dgm:pt modelId="{BD0FA1C3-1616-49B5-B694-FD08B25530D8}" type="parTrans" cxnId="{D3026AFD-4ACC-443A-9C22-6735EE3E48DC}">
      <dgm:prSet/>
      <dgm:spPr/>
      <dgm:t>
        <a:bodyPr/>
        <a:lstStyle/>
        <a:p>
          <a:endParaRPr lang="pt-BR"/>
        </a:p>
      </dgm:t>
    </dgm:pt>
    <dgm:pt modelId="{6C72504C-CED1-426A-A684-408F4D6FD01E}" type="sibTrans" cxnId="{D3026AFD-4ACC-443A-9C22-6735EE3E48DC}">
      <dgm:prSet/>
      <dgm:spPr/>
      <dgm:t>
        <a:bodyPr/>
        <a:lstStyle/>
        <a:p>
          <a:endParaRPr lang="pt-BR"/>
        </a:p>
      </dgm:t>
    </dgm:pt>
    <dgm:pt modelId="{AC98BD64-7DD7-4C50-8540-EEDFAD2FF96A}">
      <dgm:prSet/>
      <dgm:spPr/>
      <dgm:t>
        <a:bodyPr/>
        <a:lstStyle/>
        <a:p>
          <a:r>
            <a:rPr lang="pt-BR"/>
            <a:t>Manutenção corretiva</a:t>
          </a:r>
        </a:p>
      </dgm:t>
    </dgm:pt>
    <dgm:pt modelId="{9A764205-F925-4F65-B7C7-EDC12C3F2816}" type="parTrans" cxnId="{D13B676B-F239-434B-96B7-0DD047C95633}">
      <dgm:prSet/>
      <dgm:spPr/>
      <dgm:t>
        <a:bodyPr/>
        <a:lstStyle/>
        <a:p>
          <a:endParaRPr lang="pt-BR"/>
        </a:p>
      </dgm:t>
    </dgm:pt>
    <dgm:pt modelId="{6877B503-E4D8-449C-9360-FE988E184777}" type="sibTrans" cxnId="{D13B676B-F239-434B-96B7-0DD047C95633}">
      <dgm:prSet/>
      <dgm:spPr/>
      <dgm:t>
        <a:bodyPr/>
        <a:lstStyle/>
        <a:p>
          <a:endParaRPr lang="pt-BR"/>
        </a:p>
      </dgm:t>
    </dgm:pt>
    <dgm:pt modelId="{6AFA76AF-DDB2-4C8A-AACF-6BE6D4592DF2}">
      <dgm:prSet/>
      <dgm:spPr/>
      <dgm:t>
        <a:bodyPr/>
        <a:lstStyle/>
        <a:p>
          <a:r>
            <a:rPr lang="pt-BR"/>
            <a:t>Calibração</a:t>
          </a:r>
        </a:p>
      </dgm:t>
    </dgm:pt>
    <dgm:pt modelId="{88D0E795-6318-4138-A9FC-1C8E8130578B}" type="parTrans" cxnId="{03FE8A36-A6E8-4D16-A7A6-8A991A770008}">
      <dgm:prSet/>
      <dgm:spPr/>
      <dgm:t>
        <a:bodyPr/>
        <a:lstStyle/>
        <a:p>
          <a:endParaRPr lang="pt-BR"/>
        </a:p>
      </dgm:t>
    </dgm:pt>
    <dgm:pt modelId="{5A166E11-8BA8-4518-9196-CBC86DACC1AD}" type="sibTrans" cxnId="{03FE8A36-A6E8-4D16-A7A6-8A991A770008}">
      <dgm:prSet/>
      <dgm:spPr/>
      <dgm:t>
        <a:bodyPr/>
        <a:lstStyle/>
        <a:p>
          <a:endParaRPr lang="pt-BR"/>
        </a:p>
      </dgm:t>
    </dgm:pt>
    <dgm:pt modelId="{ACC4B0F5-ACED-4955-BEB8-B19593D919CE}">
      <dgm:prSet/>
      <dgm:spPr/>
      <dgm:t>
        <a:bodyPr/>
        <a:lstStyle/>
        <a:p>
          <a:r>
            <a:rPr lang="pt-BR"/>
            <a:t>Descarte</a:t>
          </a:r>
        </a:p>
      </dgm:t>
    </dgm:pt>
    <dgm:pt modelId="{E38E55F5-C56C-4C26-8365-978F497F1B43}" type="parTrans" cxnId="{42DEC3C7-2B7B-474B-89F9-E477DD3E165B}">
      <dgm:prSet/>
      <dgm:spPr/>
      <dgm:t>
        <a:bodyPr/>
        <a:lstStyle/>
        <a:p>
          <a:endParaRPr lang="pt-BR"/>
        </a:p>
      </dgm:t>
    </dgm:pt>
    <dgm:pt modelId="{0E1B5F15-C151-4927-811A-8AEB02ECC4F2}" type="sibTrans" cxnId="{42DEC3C7-2B7B-474B-89F9-E477DD3E165B}">
      <dgm:prSet/>
      <dgm:spPr/>
      <dgm:t>
        <a:bodyPr/>
        <a:lstStyle/>
        <a:p>
          <a:endParaRPr lang="pt-BR"/>
        </a:p>
      </dgm:t>
    </dgm:pt>
    <dgm:pt modelId="{ED950344-C7BF-42A3-B851-AC9E6DD00E07}">
      <dgm:prSet/>
      <dgm:spPr/>
      <dgm:t>
        <a:bodyPr/>
        <a:lstStyle/>
        <a:p>
          <a:r>
            <a:rPr lang="pt-BR"/>
            <a:t>Uso compartilhado</a:t>
          </a:r>
        </a:p>
      </dgm:t>
    </dgm:pt>
    <dgm:pt modelId="{1CACDD85-E80F-4D75-BF62-3A1B26105706}" type="parTrans" cxnId="{B383DD35-BF57-425F-B941-558A15EA75E3}">
      <dgm:prSet/>
      <dgm:spPr/>
      <dgm:t>
        <a:bodyPr/>
        <a:lstStyle/>
        <a:p>
          <a:endParaRPr lang="pt-BR"/>
        </a:p>
      </dgm:t>
    </dgm:pt>
    <dgm:pt modelId="{7D53F817-76F4-495E-82B5-F2B5FA88FBE6}" type="sibTrans" cxnId="{B383DD35-BF57-425F-B941-558A15EA75E3}">
      <dgm:prSet/>
      <dgm:spPr/>
      <dgm:t>
        <a:bodyPr/>
        <a:lstStyle/>
        <a:p>
          <a:endParaRPr lang="pt-BR"/>
        </a:p>
      </dgm:t>
    </dgm:pt>
    <dgm:pt modelId="{0A82F31C-BCDA-49D6-BE13-ECE6948B689E}">
      <dgm:prSet/>
      <dgm:spPr/>
      <dgm:t>
        <a:bodyPr/>
        <a:lstStyle/>
        <a:p>
          <a:r>
            <a:rPr lang="pt-BR"/>
            <a:t>Plataformas tecnológicas</a:t>
          </a:r>
        </a:p>
      </dgm:t>
    </dgm:pt>
    <dgm:pt modelId="{E540D2E9-35C1-476C-AED7-E45B15885109}" type="parTrans" cxnId="{A32EAFAE-F209-473A-9280-C1ED7182C4D6}">
      <dgm:prSet/>
      <dgm:spPr/>
      <dgm:t>
        <a:bodyPr/>
        <a:lstStyle/>
        <a:p>
          <a:endParaRPr lang="pt-BR"/>
        </a:p>
      </dgm:t>
    </dgm:pt>
    <dgm:pt modelId="{71B702D2-CDCD-423A-9532-AE7E3596766F}" type="sibTrans" cxnId="{A32EAFAE-F209-473A-9280-C1ED7182C4D6}">
      <dgm:prSet/>
      <dgm:spPr/>
      <dgm:t>
        <a:bodyPr/>
        <a:lstStyle/>
        <a:p>
          <a:endParaRPr lang="pt-BR"/>
        </a:p>
      </dgm:t>
    </dgm:pt>
    <dgm:pt modelId="{943BD547-AB1B-483A-8849-980656F60EE6}">
      <dgm:prSet/>
      <dgm:spPr/>
      <dgm:t>
        <a:bodyPr/>
        <a:lstStyle/>
        <a:p>
          <a:r>
            <a:rPr lang="pt-BR"/>
            <a:t>Desfazimento</a:t>
          </a:r>
        </a:p>
      </dgm:t>
    </dgm:pt>
    <dgm:pt modelId="{24DC87CC-170F-4F2E-AA1C-9D3CD726846F}" type="parTrans" cxnId="{1BCFB4F2-A2DA-4C40-8B23-9EED2F890BC5}">
      <dgm:prSet/>
      <dgm:spPr/>
      <dgm:t>
        <a:bodyPr/>
        <a:lstStyle/>
        <a:p>
          <a:endParaRPr lang="pt-BR"/>
        </a:p>
      </dgm:t>
    </dgm:pt>
    <dgm:pt modelId="{3B945A3F-4FE8-42EE-835B-B110A3DFACA4}" type="sibTrans" cxnId="{1BCFB4F2-A2DA-4C40-8B23-9EED2F890BC5}">
      <dgm:prSet/>
      <dgm:spPr/>
      <dgm:t>
        <a:bodyPr/>
        <a:lstStyle/>
        <a:p>
          <a:endParaRPr lang="pt-BR"/>
        </a:p>
      </dgm:t>
    </dgm:pt>
    <dgm:pt modelId="{26023A61-B03F-4701-B0C5-42E1C2CEA94B}">
      <dgm:prSet/>
      <dgm:spPr/>
      <dgm:t>
        <a:bodyPr/>
        <a:lstStyle/>
        <a:p>
          <a:r>
            <a:rPr lang="pt-BR"/>
            <a:t>Obsolescência</a:t>
          </a:r>
        </a:p>
      </dgm:t>
    </dgm:pt>
    <dgm:pt modelId="{593C2ACB-359E-488E-86F5-886B39B0C8C3}" type="parTrans" cxnId="{9C6BC291-D3CD-4A16-9EE7-4A123AAEEEB2}">
      <dgm:prSet/>
      <dgm:spPr/>
      <dgm:t>
        <a:bodyPr/>
        <a:lstStyle/>
        <a:p>
          <a:endParaRPr lang="pt-BR"/>
        </a:p>
      </dgm:t>
    </dgm:pt>
    <dgm:pt modelId="{5632EF55-6EC8-44D0-B32B-5621A81E04E6}" type="sibTrans" cxnId="{9C6BC291-D3CD-4A16-9EE7-4A123AAEEEB2}">
      <dgm:prSet/>
      <dgm:spPr/>
      <dgm:t>
        <a:bodyPr/>
        <a:lstStyle/>
        <a:p>
          <a:endParaRPr lang="pt-BR"/>
        </a:p>
      </dgm:t>
    </dgm:pt>
    <dgm:pt modelId="{10003FBB-26B6-4E0D-A0F8-E375BE5B388A}">
      <dgm:prSet/>
      <dgm:spPr/>
      <dgm:t>
        <a:bodyPr/>
        <a:lstStyle/>
        <a:p>
          <a:r>
            <a:rPr lang="pt-BR"/>
            <a:t>Doação</a:t>
          </a:r>
        </a:p>
      </dgm:t>
    </dgm:pt>
    <dgm:pt modelId="{6939FBF5-DD6F-466F-8102-34B713178DC3}" type="parTrans" cxnId="{2B0218AF-1DF2-423E-9A5B-302BC00A9A80}">
      <dgm:prSet/>
      <dgm:spPr/>
      <dgm:t>
        <a:bodyPr/>
        <a:lstStyle/>
        <a:p>
          <a:endParaRPr lang="pt-BR"/>
        </a:p>
      </dgm:t>
    </dgm:pt>
    <dgm:pt modelId="{F2B93AAA-0F9B-4770-B65E-D5CF6BC22CD5}" type="sibTrans" cxnId="{2B0218AF-1DF2-423E-9A5B-302BC00A9A80}">
      <dgm:prSet/>
      <dgm:spPr/>
      <dgm:t>
        <a:bodyPr/>
        <a:lstStyle/>
        <a:p>
          <a:endParaRPr lang="pt-BR"/>
        </a:p>
      </dgm:t>
    </dgm:pt>
    <dgm:pt modelId="{EB40B33A-9830-4092-9B22-89BE38F95CDC}">
      <dgm:prSet/>
      <dgm:spPr/>
      <dgm:t>
        <a:bodyPr/>
        <a:lstStyle/>
        <a:p>
          <a:r>
            <a:rPr lang="pt-BR"/>
            <a:t>Plano de contingência</a:t>
          </a:r>
        </a:p>
      </dgm:t>
    </dgm:pt>
    <dgm:pt modelId="{F146CFB1-38C0-4D64-8F54-C0FDE8B35F39}" type="parTrans" cxnId="{843232DF-9DBE-40BD-BE69-6B445F58E33D}">
      <dgm:prSet/>
      <dgm:spPr/>
      <dgm:t>
        <a:bodyPr/>
        <a:lstStyle/>
        <a:p>
          <a:endParaRPr lang="pt-BR"/>
        </a:p>
      </dgm:t>
    </dgm:pt>
    <dgm:pt modelId="{39D9C764-B7CF-4F31-B6D8-0A1CAE8D1137}" type="sibTrans" cxnId="{843232DF-9DBE-40BD-BE69-6B445F58E33D}">
      <dgm:prSet/>
      <dgm:spPr/>
      <dgm:t>
        <a:bodyPr/>
        <a:lstStyle/>
        <a:p>
          <a:endParaRPr lang="pt-BR"/>
        </a:p>
      </dgm:t>
    </dgm:pt>
    <dgm:pt modelId="{C34FFA76-4200-43B3-A877-C2525117E231}">
      <dgm:prSet/>
      <dgm:spPr/>
      <dgm:t>
        <a:bodyPr/>
        <a:lstStyle/>
        <a:p>
          <a:r>
            <a:rPr lang="pt-BR"/>
            <a:t>Documentos da Qualidade</a:t>
          </a:r>
        </a:p>
      </dgm:t>
    </dgm:pt>
    <dgm:pt modelId="{1F4A8ABA-FF8D-408B-B5E1-436356BD8DBC}" type="parTrans" cxnId="{17E696F5-6D4C-4DF2-B3DE-07DEBD480D2A}">
      <dgm:prSet/>
      <dgm:spPr/>
      <dgm:t>
        <a:bodyPr/>
        <a:lstStyle/>
        <a:p>
          <a:endParaRPr lang="pt-BR"/>
        </a:p>
      </dgm:t>
    </dgm:pt>
    <dgm:pt modelId="{F421BE8E-DC55-4966-85E5-76C5BB207C1A}" type="sibTrans" cxnId="{17E696F5-6D4C-4DF2-B3DE-07DEBD480D2A}">
      <dgm:prSet/>
      <dgm:spPr/>
      <dgm:t>
        <a:bodyPr/>
        <a:lstStyle/>
        <a:p>
          <a:endParaRPr lang="pt-BR"/>
        </a:p>
      </dgm:t>
    </dgm:pt>
    <dgm:pt modelId="{A07C2F3B-4BB6-4CA2-A0A4-CAC203A14C9A}">
      <dgm:prSet/>
      <dgm:spPr/>
      <dgm:t>
        <a:bodyPr/>
        <a:lstStyle/>
        <a:p>
          <a:r>
            <a:rPr lang="pt-BR"/>
            <a:t>Histórico de equipamentos</a:t>
          </a:r>
        </a:p>
      </dgm:t>
    </dgm:pt>
    <dgm:pt modelId="{DEC5DA48-C90B-47CB-A074-90BB77C80C5A}" type="parTrans" cxnId="{1A921CDC-7198-4AD8-B7A6-53A6CC5358FC}">
      <dgm:prSet/>
      <dgm:spPr/>
      <dgm:t>
        <a:bodyPr/>
        <a:lstStyle/>
        <a:p>
          <a:endParaRPr lang="pt-BR"/>
        </a:p>
      </dgm:t>
    </dgm:pt>
    <dgm:pt modelId="{B54BA5E3-6C7A-4B4B-B0B5-07121282FE14}" type="sibTrans" cxnId="{1A921CDC-7198-4AD8-B7A6-53A6CC5358FC}">
      <dgm:prSet/>
      <dgm:spPr/>
      <dgm:t>
        <a:bodyPr/>
        <a:lstStyle/>
        <a:p>
          <a:endParaRPr lang="pt-BR"/>
        </a:p>
      </dgm:t>
    </dgm:pt>
    <dgm:pt modelId="{068FD80B-3BB9-4E0A-9ACA-6FDFDFCAB0D5}">
      <dgm:prSet/>
      <dgm:spPr/>
      <dgm:t>
        <a:bodyPr/>
        <a:lstStyle/>
        <a:p>
          <a:r>
            <a:rPr lang="pt-BR"/>
            <a:t>IT - POP</a:t>
          </a:r>
        </a:p>
      </dgm:t>
    </dgm:pt>
    <dgm:pt modelId="{04E258D9-2860-4656-8C5C-ECFBA254831E}" type="parTrans" cxnId="{8D44DEAC-6543-46B6-8770-155508B2465B}">
      <dgm:prSet/>
      <dgm:spPr/>
      <dgm:t>
        <a:bodyPr/>
        <a:lstStyle/>
        <a:p>
          <a:endParaRPr lang="pt-BR"/>
        </a:p>
      </dgm:t>
    </dgm:pt>
    <dgm:pt modelId="{0C6F0B25-7A27-43CF-AB4C-310DB3A0DA5C}" type="sibTrans" cxnId="{8D44DEAC-6543-46B6-8770-155508B2465B}">
      <dgm:prSet/>
      <dgm:spPr/>
      <dgm:t>
        <a:bodyPr/>
        <a:lstStyle/>
        <a:p>
          <a:endParaRPr lang="pt-BR"/>
        </a:p>
      </dgm:t>
    </dgm:pt>
    <dgm:pt modelId="{3EEF808A-C91C-4A0D-8369-7487F74CF26B}">
      <dgm:prSet/>
      <dgm:spPr/>
      <dgm:t>
        <a:bodyPr/>
        <a:lstStyle/>
        <a:p>
          <a:r>
            <a:rPr lang="pt-BR"/>
            <a:t>Educação permanente</a:t>
          </a:r>
        </a:p>
      </dgm:t>
    </dgm:pt>
    <dgm:pt modelId="{40340083-16C3-45E1-8883-496D8FEA9DB1}" type="parTrans" cxnId="{E164CC89-B38A-4D29-B54A-A3EFDA25D9D7}">
      <dgm:prSet/>
      <dgm:spPr/>
      <dgm:t>
        <a:bodyPr/>
        <a:lstStyle/>
        <a:p>
          <a:endParaRPr lang="pt-BR"/>
        </a:p>
      </dgm:t>
    </dgm:pt>
    <dgm:pt modelId="{C8059A9D-13B2-41AF-9CEC-A77D9F87ACFD}" type="sibTrans" cxnId="{E164CC89-B38A-4D29-B54A-A3EFDA25D9D7}">
      <dgm:prSet/>
      <dgm:spPr/>
      <dgm:t>
        <a:bodyPr/>
        <a:lstStyle/>
        <a:p>
          <a:endParaRPr lang="pt-BR"/>
        </a:p>
      </dgm:t>
    </dgm:pt>
    <dgm:pt modelId="{272FADF2-2F03-4300-AE68-A9CC7B5EB83D}">
      <dgm:prSet/>
      <dgm:spPr/>
      <dgm:t>
        <a:bodyPr/>
        <a:lstStyle/>
        <a:p>
          <a:r>
            <a:rPr lang="pt-BR"/>
            <a:t>Matriz de capacitação</a:t>
          </a:r>
        </a:p>
      </dgm:t>
    </dgm:pt>
    <dgm:pt modelId="{70FCCC71-156A-4A77-A1EE-BDEEF72FDC27}" type="parTrans" cxnId="{FCC528AA-F63F-4165-BE44-EF098E30C6F7}">
      <dgm:prSet/>
      <dgm:spPr/>
      <dgm:t>
        <a:bodyPr/>
        <a:lstStyle/>
        <a:p>
          <a:endParaRPr lang="pt-BR"/>
        </a:p>
      </dgm:t>
    </dgm:pt>
    <dgm:pt modelId="{3809A182-7870-49DE-A492-B9A59CBC03CC}" type="sibTrans" cxnId="{FCC528AA-F63F-4165-BE44-EF098E30C6F7}">
      <dgm:prSet/>
      <dgm:spPr/>
      <dgm:t>
        <a:bodyPr/>
        <a:lstStyle/>
        <a:p>
          <a:endParaRPr lang="pt-BR"/>
        </a:p>
      </dgm:t>
    </dgm:pt>
    <dgm:pt modelId="{97EE8680-7BBE-44AC-A11D-76DD563C9C00}">
      <dgm:prSet/>
      <dgm:spPr/>
      <dgm:t>
        <a:bodyPr/>
        <a:lstStyle/>
        <a:p>
          <a:r>
            <a:rPr lang="pt-BR" b="1"/>
            <a:t>Cadastro de equipamentos (Catálogo)</a:t>
          </a:r>
        </a:p>
      </dgm:t>
    </dgm:pt>
    <dgm:pt modelId="{694ABE7F-ADBC-471E-8745-58F34F22F512}" type="parTrans" cxnId="{DFC76D1E-282B-4218-83C8-6AFC30F3EE3E}">
      <dgm:prSet/>
      <dgm:spPr/>
      <dgm:t>
        <a:bodyPr/>
        <a:lstStyle/>
        <a:p>
          <a:endParaRPr lang="pt-BR"/>
        </a:p>
      </dgm:t>
    </dgm:pt>
    <dgm:pt modelId="{BCDE52A2-7355-4899-87DC-9BDA9168EB9A}" type="sibTrans" cxnId="{DFC76D1E-282B-4218-83C8-6AFC30F3EE3E}">
      <dgm:prSet/>
      <dgm:spPr/>
      <dgm:t>
        <a:bodyPr/>
        <a:lstStyle/>
        <a:p>
          <a:endParaRPr lang="pt-BR"/>
        </a:p>
      </dgm:t>
    </dgm:pt>
    <dgm:pt modelId="{9E1BA676-EBDE-4CB8-91DA-3BB42D0FF640}">
      <dgm:prSet/>
      <dgm:spPr/>
      <dgm:t>
        <a:bodyPr/>
        <a:lstStyle/>
        <a:p>
          <a:r>
            <a:rPr lang="pt-BR"/>
            <a:t>Qualificação (QI/QO/QD</a:t>
          </a:r>
        </a:p>
      </dgm:t>
    </dgm:pt>
    <dgm:pt modelId="{1332FC80-A484-4841-9E9B-E9BCA14E1926}" type="parTrans" cxnId="{7DAF7AC4-205D-4A50-BE01-897FEB2298B5}">
      <dgm:prSet/>
      <dgm:spPr/>
      <dgm:t>
        <a:bodyPr/>
        <a:lstStyle/>
        <a:p>
          <a:endParaRPr lang="pt-BR"/>
        </a:p>
      </dgm:t>
    </dgm:pt>
    <dgm:pt modelId="{90B3B8A9-B566-46F4-9BA9-53779ED83D71}" type="sibTrans" cxnId="{7DAF7AC4-205D-4A50-BE01-897FEB2298B5}">
      <dgm:prSet/>
      <dgm:spPr/>
      <dgm:t>
        <a:bodyPr/>
        <a:lstStyle/>
        <a:p>
          <a:endParaRPr lang="pt-BR"/>
        </a:p>
      </dgm:t>
    </dgm:pt>
    <dgm:pt modelId="{16C61601-E903-4380-B6AF-35DB9E373789}">
      <dgm:prSet/>
      <dgm:spPr/>
      <dgm:t>
        <a:bodyPr/>
        <a:lstStyle/>
        <a:p>
          <a:r>
            <a:rPr lang="pt-BR"/>
            <a:t>Mapeameto dos processos</a:t>
          </a:r>
        </a:p>
      </dgm:t>
    </dgm:pt>
    <dgm:pt modelId="{8B42C6D1-6594-4F79-A3A0-56725E63D3CE}" type="parTrans" cxnId="{1263D896-52D2-48EA-B77C-2242DEE00C02}">
      <dgm:prSet/>
      <dgm:spPr/>
      <dgm:t>
        <a:bodyPr/>
        <a:lstStyle/>
        <a:p>
          <a:endParaRPr lang="pt-BR"/>
        </a:p>
      </dgm:t>
    </dgm:pt>
    <dgm:pt modelId="{9D311677-F842-4FF2-B49A-6C9E17A209D8}" type="sibTrans" cxnId="{1263D896-52D2-48EA-B77C-2242DEE00C02}">
      <dgm:prSet/>
      <dgm:spPr/>
      <dgm:t>
        <a:bodyPr/>
        <a:lstStyle/>
        <a:p>
          <a:endParaRPr lang="pt-BR"/>
        </a:p>
      </dgm:t>
    </dgm:pt>
    <dgm:pt modelId="{AA63DE77-5618-43F7-857D-4072663CBF82}">
      <dgm:prSet/>
      <dgm:spPr/>
      <dgm:t>
        <a:bodyPr/>
        <a:lstStyle/>
        <a:p>
          <a:r>
            <a:rPr lang="pt-BR"/>
            <a:t>Monitoramento do plano</a:t>
          </a:r>
        </a:p>
      </dgm:t>
    </dgm:pt>
    <dgm:pt modelId="{5B6F7B6B-1423-4196-AFAE-9F23B2860FBC}" type="parTrans" cxnId="{79015A88-905B-40C2-9263-98176A7F59A3}">
      <dgm:prSet/>
      <dgm:spPr/>
      <dgm:t>
        <a:bodyPr/>
        <a:lstStyle/>
        <a:p>
          <a:endParaRPr lang="pt-BR"/>
        </a:p>
      </dgm:t>
    </dgm:pt>
    <dgm:pt modelId="{1354A2DD-4D97-49D9-BB27-C6D46A5B5E04}" type="sibTrans" cxnId="{79015A88-905B-40C2-9263-98176A7F59A3}">
      <dgm:prSet/>
      <dgm:spPr/>
      <dgm:t>
        <a:bodyPr/>
        <a:lstStyle/>
        <a:p>
          <a:endParaRPr lang="pt-BR"/>
        </a:p>
      </dgm:t>
    </dgm:pt>
    <dgm:pt modelId="{7066B62C-F601-4CB6-BAA9-BBDBC56AE3A1}">
      <dgm:prSet/>
      <dgm:spPr/>
      <dgm:t>
        <a:bodyPr/>
        <a:lstStyle/>
        <a:p>
          <a:r>
            <a:rPr lang="pt-BR"/>
            <a:t>Indicadores</a:t>
          </a:r>
        </a:p>
      </dgm:t>
    </dgm:pt>
    <dgm:pt modelId="{9923F618-0BD8-4BDE-A93E-70EA0C5702D1}" type="parTrans" cxnId="{CAD3F0C6-C77C-499A-9481-B1BD78842A49}">
      <dgm:prSet/>
      <dgm:spPr/>
      <dgm:t>
        <a:bodyPr/>
        <a:lstStyle/>
        <a:p>
          <a:endParaRPr lang="pt-BR"/>
        </a:p>
      </dgm:t>
    </dgm:pt>
    <dgm:pt modelId="{01E1C08A-12BC-4B1C-A8C7-4A645876F6E6}" type="sibTrans" cxnId="{CAD3F0C6-C77C-499A-9481-B1BD78842A49}">
      <dgm:prSet/>
      <dgm:spPr/>
      <dgm:t>
        <a:bodyPr/>
        <a:lstStyle/>
        <a:p>
          <a:endParaRPr lang="pt-BR"/>
        </a:p>
      </dgm:t>
    </dgm:pt>
    <dgm:pt modelId="{4C61221E-02AD-4448-BF33-03AA7FF12DD3}">
      <dgm:prSet/>
      <dgm:spPr/>
      <dgm:t>
        <a:bodyPr/>
        <a:lstStyle/>
        <a:p>
          <a:r>
            <a:rPr lang="pt-BR"/>
            <a:t>Mapeamento dos riscos</a:t>
          </a:r>
        </a:p>
      </dgm:t>
    </dgm:pt>
    <dgm:pt modelId="{15F32B78-65D7-4EA6-A8B3-20A48C6005CE}" type="parTrans" cxnId="{6E391BD4-4927-450E-8A33-C7A91FB49488}">
      <dgm:prSet/>
      <dgm:spPr/>
      <dgm:t>
        <a:bodyPr/>
        <a:lstStyle/>
        <a:p>
          <a:endParaRPr lang="pt-BR"/>
        </a:p>
      </dgm:t>
    </dgm:pt>
    <dgm:pt modelId="{01EC70FA-D1BB-47BA-A316-64A50E7FE268}" type="sibTrans" cxnId="{6E391BD4-4927-450E-8A33-C7A91FB49488}">
      <dgm:prSet/>
      <dgm:spPr/>
      <dgm:t>
        <a:bodyPr/>
        <a:lstStyle/>
        <a:p>
          <a:endParaRPr lang="pt-BR"/>
        </a:p>
      </dgm:t>
    </dgm:pt>
    <dgm:pt modelId="{C98202C1-B2BD-4FA0-970C-A63398099D82}">
      <dgm:prSet/>
      <dgm:spPr/>
      <dgm:t>
        <a:bodyPr/>
        <a:lstStyle/>
        <a:p>
          <a:r>
            <a:rPr lang="pt-BR"/>
            <a:t>Revisão de documentos</a:t>
          </a:r>
        </a:p>
      </dgm:t>
    </dgm:pt>
    <dgm:pt modelId="{FC8E0135-8574-4E5E-AF7D-73C887EF28B7}" type="parTrans" cxnId="{784448B0-B8F4-4151-8A13-D0D4F4A70200}">
      <dgm:prSet/>
      <dgm:spPr/>
      <dgm:t>
        <a:bodyPr/>
        <a:lstStyle/>
        <a:p>
          <a:endParaRPr lang="pt-BR"/>
        </a:p>
      </dgm:t>
    </dgm:pt>
    <dgm:pt modelId="{5BA7DD22-FBED-4480-BFD9-2F9A389B1A29}" type="sibTrans" cxnId="{784448B0-B8F4-4151-8A13-D0D4F4A70200}">
      <dgm:prSet/>
      <dgm:spPr/>
      <dgm:t>
        <a:bodyPr/>
        <a:lstStyle/>
        <a:p>
          <a:endParaRPr lang="pt-BR"/>
        </a:p>
      </dgm:t>
    </dgm:pt>
    <dgm:pt modelId="{3A039FB0-DDD0-4392-A890-D5C37B163983}">
      <dgm:prSet/>
      <dgm:spPr/>
      <dgm:t>
        <a:bodyPr/>
        <a:lstStyle/>
        <a:p>
          <a:r>
            <a:rPr lang="pt-BR"/>
            <a:t>Treinamentos</a:t>
          </a:r>
        </a:p>
      </dgm:t>
    </dgm:pt>
    <dgm:pt modelId="{DF9BC681-C0EF-4A22-A24E-70E6ED4F4968}" type="parTrans" cxnId="{A2CA3D8F-A04D-4349-AA23-34BA179F86B4}">
      <dgm:prSet/>
      <dgm:spPr/>
      <dgm:t>
        <a:bodyPr/>
        <a:lstStyle/>
        <a:p>
          <a:endParaRPr lang="pt-BR"/>
        </a:p>
      </dgm:t>
    </dgm:pt>
    <dgm:pt modelId="{0BF77AAE-8957-4CB5-8ACA-45BCD1AF5774}" type="sibTrans" cxnId="{A2CA3D8F-A04D-4349-AA23-34BA179F86B4}">
      <dgm:prSet/>
      <dgm:spPr/>
      <dgm:t>
        <a:bodyPr/>
        <a:lstStyle/>
        <a:p>
          <a:endParaRPr lang="pt-BR"/>
        </a:p>
      </dgm:t>
    </dgm:pt>
    <dgm:pt modelId="{365825CC-6AD6-47D5-8746-398A34818A4A}">
      <dgm:prSet/>
      <dgm:spPr/>
      <dgm:t>
        <a:bodyPr/>
        <a:lstStyle/>
        <a:p>
          <a:r>
            <a:rPr lang="pt-BR" b="1"/>
            <a:t>Classificação dos equipamentos</a:t>
          </a:r>
        </a:p>
      </dgm:t>
    </dgm:pt>
    <dgm:pt modelId="{99997788-E551-4A9A-B410-5D0CF455B7BC}" type="parTrans" cxnId="{B471DD78-C248-4150-AC8D-D80424BA56B9}">
      <dgm:prSet/>
      <dgm:spPr/>
      <dgm:t>
        <a:bodyPr/>
        <a:lstStyle/>
        <a:p>
          <a:endParaRPr lang="pt-BR"/>
        </a:p>
      </dgm:t>
    </dgm:pt>
    <dgm:pt modelId="{3CDB9B69-0359-41C3-9C7B-14D747B07AE3}" type="sibTrans" cxnId="{B471DD78-C248-4150-AC8D-D80424BA56B9}">
      <dgm:prSet/>
      <dgm:spPr/>
      <dgm:t>
        <a:bodyPr/>
        <a:lstStyle/>
        <a:p>
          <a:endParaRPr lang="pt-BR"/>
        </a:p>
      </dgm:t>
    </dgm:pt>
    <dgm:pt modelId="{7EB2A626-70D2-4A5F-BB78-B374F8EE9FF5}">
      <dgm:prSet/>
      <dgm:spPr/>
      <dgm:t>
        <a:bodyPr/>
        <a:lstStyle/>
        <a:p>
          <a:r>
            <a:rPr lang="pt-BR"/>
            <a:t>Central de Descontaminação</a:t>
          </a:r>
        </a:p>
      </dgm:t>
    </dgm:pt>
    <dgm:pt modelId="{07E1B440-6624-41C1-B0AC-18801E2AF3A2}" type="parTrans" cxnId="{C4033B65-5704-45E6-BDE7-98F6E6AB02B1}">
      <dgm:prSet/>
      <dgm:spPr/>
      <dgm:t>
        <a:bodyPr/>
        <a:lstStyle/>
        <a:p>
          <a:endParaRPr lang="pt-BR"/>
        </a:p>
      </dgm:t>
    </dgm:pt>
    <dgm:pt modelId="{54720BEA-E7B0-4A7C-8392-99819EF5640F}" type="sibTrans" cxnId="{C4033B65-5704-45E6-BDE7-98F6E6AB02B1}">
      <dgm:prSet/>
      <dgm:spPr/>
      <dgm:t>
        <a:bodyPr/>
        <a:lstStyle/>
        <a:p>
          <a:endParaRPr lang="pt-BR"/>
        </a:p>
      </dgm:t>
    </dgm:pt>
    <dgm:pt modelId="{58144728-E3AE-4B30-B544-FF3C1098CFE4}">
      <dgm:prSet/>
      <dgm:spPr/>
      <dgm:t>
        <a:bodyPr/>
        <a:lstStyle/>
        <a:p>
          <a:r>
            <a:rPr lang="pt-BR"/>
            <a:t>CME</a:t>
          </a:r>
        </a:p>
      </dgm:t>
    </dgm:pt>
    <dgm:pt modelId="{0C006810-BF51-4915-B4BC-12ADE55ADF26}" type="parTrans" cxnId="{21E4CA72-1823-43BB-97E9-3F376A34F1EF}">
      <dgm:prSet/>
      <dgm:spPr/>
      <dgm:t>
        <a:bodyPr/>
        <a:lstStyle/>
        <a:p>
          <a:endParaRPr lang="pt-BR"/>
        </a:p>
      </dgm:t>
    </dgm:pt>
    <dgm:pt modelId="{3E64EFA4-0329-455A-A524-2D63027E8E4D}" type="sibTrans" cxnId="{21E4CA72-1823-43BB-97E9-3F376A34F1EF}">
      <dgm:prSet/>
      <dgm:spPr/>
      <dgm:t>
        <a:bodyPr/>
        <a:lstStyle/>
        <a:p>
          <a:endParaRPr lang="pt-BR"/>
        </a:p>
      </dgm:t>
    </dgm:pt>
    <dgm:pt modelId="{1FA1B6AF-C8F6-4CD9-B56F-4C9996273013}">
      <dgm:prSet/>
      <dgm:spPr/>
      <dgm:t>
        <a:bodyPr/>
        <a:lstStyle/>
        <a:p>
          <a:r>
            <a:rPr lang="pt-BR"/>
            <a:t>Auditoria</a:t>
          </a:r>
        </a:p>
      </dgm:t>
    </dgm:pt>
    <dgm:pt modelId="{179D9157-8457-4035-A572-E08E40B318BF}" type="parTrans" cxnId="{EC921989-1088-49CC-B450-34EDA3197882}">
      <dgm:prSet/>
      <dgm:spPr/>
      <dgm:t>
        <a:bodyPr/>
        <a:lstStyle/>
        <a:p>
          <a:endParaRPr lang="pt-BR"/>
        </a:p>
      </dgm:t>
    </dgm:pt>
    <dgm:pt modelId="{2D7D2D5E-B1D6-44D2-9C80-6F86CA9140E1}" type="sibTrans" cxnId="{EC921989-1088-49CC-B450-34EDA3197882}">
      <dgm:prSet/>
      <dgm:spPr/>
      <dgm:t>
        <a:bodyPr/>
        <a:lstStyle/>
        <a:p>
          <a:endParaRPr lang="pt-BR"/>
        </a:p>
      </dgm:t>
    </dgm:pt>
    <dgm:pt modelId="{363CBA55-0A83-43EC-8E8D-294B41C40251}" type="pres">
      <dgm:prSet presAssocID="{1AC89D15-91D6-4340-861C-7D4F73DD3705}" presName="Name0" presStyleCnt="0">
        <dgm:presLayoutVars>
          <dgm:chPref val="3"/>
          <dgm:dir/>
          <dgm:animLvl val="lvl"/>
          <dgm:resizeHandles/>
        </dgm:presLayoutVars>
      </dgm:prSet>
      <dgm:spPr/>
      <dgm:t>
        <a:bodyPr/>
        <a:lstStyle/>
        <a:p>
          <a:endParaRPr lang="pt-BR"/>
        </a:p>
      </dgm:t>
    </dgm:pt>
    <dgm:pt modelId="{8E2D28C2-9DE2-431E-86B2-4668A652B7AB}" type="pres">
      <dgm:prSet presAssocID="{3B7F797D-52AC-4FEE-B769-FA6E10BF7604}" presName="horFlow" presStyleCnt="0"/>
      <dgm:spPr/>
    </dgm:pt>
    <dgm:pt modelId="{D4B550D6-A927-4FFE-A619-06BB70EEF25F}" type="pres">
      <dgm:prSet presAssocID="{3B7F797D-52AC-4FEE-B769-FA6E10BF7604}" presName="bigChev" presStyleLbl="node1" presStyleIdx="0" presStyleCnt="8"/>
      <dgm:spPr/>
      <dgm:t>
        <a:bodyPr/>
        <a:lstStyle/>
        <a:p>
          <a:endParaRPr lang="pt-BR"/>
        </a:p>
      </dgm:t>
    </dgm:pt>
    <dgm:pt modelId="{92907B44-EA45-4A14-850C-CECECC773408}" type="pres">
      <dgm:prSet presAssocID="{9FCE75B8-BCE8-4232-8FF8-F0A12C80C19A}" presName="parTrans" presStyleCnt="0"/>
      <dgm:spPr/>
    </dgm:pt>
    <dgm:pt modelId="{5CC24D34-BF64-4327-AF53-5ED9EB13B883}" type="pres">
      <dgm:prSet presAssocID="{8D61865F-9313-432E-87EA-6FBFA41A07CC}" presName="node" presStyleLbl="alignAccFollowNode1" presStyleIdx="0" presStyleCnt="26" custScaleX="111651">
        <dgm:presLayoutVars>
          <dgm:bulletEnabled val="1"/>
        </dgm:presLayoutVars>
      </dgm:prSet>
      <dgm:spPr/>
      <dgm:t>
        <a:bodyPr/>
        <a:lstStyle/>
        <a:p>
          <a:endParaRPr lang="pt-BR"/>
        </a:p>
      </dgm:t>
    </dgm:pt>
    <dgm:pt modelId="{87735E5D-154B-46D7-96E4-3296ED4BFD7C}" type="pres">
      <dgm:prSet presAssocID="{977A29E2-4CF8-42EC-8AF7-C4794AB4128D}" presName="sibTrans" presStyleCnt="0"/>
      <dgm:spPr/>
    </dgm:pt>
    <dgm:pt modelId="{C274F771-2D80-42A9-A483-98C65BC4C6F2}" type="pres">
      <dgm:prSet presAssocID="{97EE8680-7BBE-44AC-A11D-76DD563C9C00}" presName="node" presStyleLbl="alignAccFollowNode1" presStyleIdx="1" presStyleCnt="26" custScaleX="115986">
        <dgm:presLayoutVars>
          <dgm:bulletEnabled val="1"/>
        </dgm:presLayoutVars>
      </dgm:prSet>
      <dgm:spPr/>
      <dgm:t>
        <a:bodyPr/>
        <a:lstStyle/>
        <a:p>
          <a:endParaRPr lang="pt-BR"/>
        </a:p>
      </dgm:t>
    </dgm:pt>
    <dgm:pt modelId="{3D1FD2D9-566B-4483-820E-74791ACE80CC}" type="pres">
      <dgm:prSet presAssocID="{BCDE52A2-7355-4899-87DC-9BDA9168EB9A}" presName="sibTrans" presStyleCnt="0"/>
      <dgm:spPr/>
    </dgm:pt>
    <dgm:pt modelId="{DAFDBE93-B47D-41F7-9BDB-E6713DB03EA0}" type="pres">
      <dgm:prSet presAssocID="{365825CC-6AD6-47D5-8746-398A34818A4A}" presName="node" presStyleLbl="alignAccFollowNode1" presStyleIdx="2" presStyleCnt="26">
        <dgm:presLayoutVars>
          <dgm:bulletEnabled val="1"/>
        </dgm:presLayoutVars>
      </dgm:prSet>
      <dgm:spPr/>
      <dgm:t>
        <a:bodyPr/>
        <a:lstStyle/>
        <a:p>
          <a:endParaRPr lang="pt-BR"/>
        </a:p>
      </dgm:t>
    </dgm:pt>
    <dgm:pt modelId="{EBEA90C7-9FD9-428D-8DC8-9CAF6827B907}" type="pres">
      <dgm:prSet presAssocID="{3B7F797D-52AC-4FEE-B769-FA6E10BF7604}" presName="vSp" presStyleCnt="0"/>
      <dgm:spPr/>
    </dgm:pt>
    <dgm:pt modelId="{625943CA-D8E9-4203-8DC9-96A5AC610746}" type="pres">
      <dgm:prSet presAssocID="{EB2D5BC2-7982-4FDF-AE49-371E87FE2DEE}" presName="horFlow" presStyleCnt="0"/>
      <dgm:spPr/>
    </dgm:pt>
    <dgm:pt modelId="{FF30B022-B498-4F94-A328-BB909495A803}" type="pres">
      <dgm:prSet presAssocID="{EB2D5BC2-7982-4FDF-AE49-371E87FE2DEE}" presName="bigChev" presStyleLbl="node1" presStyleIdx="1" presStyleCnt="8"/>
      <dgm:spPr/>
      <dgm:t>
        <a:bodyPr/>
        <a:lstStyle/>
        <a:p>
          <a:endParaRPr lang="pt-BR"/>
        </a:p>
      </dgm:t>
    </dgm:pt>
    <dgm:pt modelId="{3D8F4D51-7831-419B-B453-2B276E127CA3}" type="pres">
      <dgm:prSet presAssocID="{95C083AF-2331-495A-B75B-49EBF83EA25C}" presName="parTrans" presStyleCnt="0"/>
      <dgm:spPr/>
    </dgm:pt>
    <dgm:pt modelId="{065DE1F4-994D-4661-ACFE-27A43DC3DE7F}" type="pres">
      <dgm:prSet presAssocID="{2EDC444F-2A01-47F6-BAE3-D60AB5B1B89B}" presName="node" presStyleLbl="alignAccFollowNode1" presStyleIdx="3" presStyleCnt="26" custScaleX="134608">
        <dgm:presLayoutVars>
          <dgm:bulletEnabled val="1"/>
        </dgm:presLayoutVars>
      </dgm:prSet>
      <dgm:spPr/>
      <dgm:t>
        <a:bodyPr/>
        <a:lstStyle/>
        <a:p>
          <a:endParaRPr lang="pt-BR"/>
        </a:p>
      </dgm:t>
    </dgm:pt>
    <dgm:pt modelId="{0C735077-4B95-4894-934B-F054AC138AA4}" type="pres">
      <dgm:prSet presAssocID="{5385380A-801C-4649-A895-3EDA32E4F85C}" presName="sibTrans" presStyleCnt="0"/>
      <dgm:spPr/>
    </dgm:pt>
    <dgm:pt modelId="{94DAAA36-240A-4077-B4F9-F95E12B25F0D}" type="pres">
      <dgm:prSet presAssocID="{AD5FD81F-E5DC-4C4F-8E10-61DD457CD441}" presName="node" presStyleLbl="alignAccFollowNode1" presStyleIdx="4" presStyleCnt="26" custScaleX="128843">
        <dgm:presLayoutVars>
          <dgm:bulletEnabled val="1"/>
        </dgm:presLayoutVars>
      </dgm:prSet>
      <dgm:spPr/>
      <dgm:t>
        <a:bodyPr/>
        <a:lstStyle/>
        <a:p>
          <a:endParaRPr lang="pt-BR"/>
        </a:p>
      </dgm:t>
    </dgm:pt>
    <dgm:pt modelId="{F34BF43C-00D4-4145-8B5B-EA028CDF2250}" type="pres">
      <dgm:prSet presAssocID="{DEBA9FA3-3A0F-41C8-BA8B-16A3A35E0F2C}" presName="sibTrans" presStyleCnt="0"/>
      <dgm:spPr/>
    </dgm:pt>
    <dgm:pt modelId="{8E34A04D-6C0E-4F5F-A325-C3342F1CF417}" type="pres">
      <dgm:prSet presAssocID="{AB689E84-0317-41DC-A505-F278DD46969C}" presName="node" presStyleLbl="alignAccFollowNode1" presStyleIdx="5" presStyleCnt="26" custScaleX="143246">
        <dgm:presLayoutVars>
          <dgm:bulletEnabled val="1"/>
        </dgm:presLayoutVars>
      </dgm:prSet>
      <dgm:spPr/>
      <dgm:t>
        <a:bodyPr/>
        <a:lstStyle/>
        <a:p>
          <a:endParaRPr lang="pt-BR"/>
        </a:p>
      </dgm:t>
    </dgm:pt>
    <dgm:pt modelId="{CC07AAC8-27AF-49FF-9765-5628302DE359}" type="pres">
      <dgm:prSet presAssocID="{EB2D5BC2-7982-4FDF-AE49-371E87FE2DEE}" presName="vSp" presStyleCnt="0"/>
      <dgm:spPr/>
    </dgm:pt>
    <dgm:pt modelId="{B5446214-1E75-4C2B-8C3A-3ED56BF5B5DD}" type="pres">
      <dgm:prSet presAssocID="{3EEF808A-C91C-4A0D-8369-7487F74CF26B}" presName="horFlow" presStyleCnt="0"/>
      <dgm:spPr/>
    </dgm:pt>
    <dgm:pt modelId="{61702C25-E275-48BE-AE1F-2EB96419D246}" type="pres">
      <dgm:prSet presAssocID="{3EEF808A-C91C-4A0D-8369-7487F74CF26B}" presName="bigChev" presStyleLbl="node1" presStyleIdx="2" presStyleCnt="8"/>
      <dgm:spPr/>
      <dgm:t>
        <a:bodyPr/>
        <a:lstStyle/>
        <a:p>
          <a:endParaRPr lang="pt-BR"/>
        </a:p>
      </dgm:t>
    </dgm:pt>
    <dgm:pt modelId="{CE7914A1-E338-4244-A2C3-D9A14A219D44}" type="pres">
      <dgm:prSet presAssocID="{70FCCC71-156A-4A77-A1EE-BDEEF72FDC27}" presName="parTrans" presStyleCnt="0"/>
      <dgm:spPr/>
    </dgm:pt>
    <dgm:pt modelId="{4B883C01-B881-488F-B362-A8225077D88D}" type="pres">
      <dgm:prSet presAssocID="{272FADF2-2F03-4300-AE68-A9CC7B5EB83D}" presName="node" presStyleLbl="alignAccFollowNode1" presStyleIdx="6" presStyleCnt="26">
        <dgm:presLayoutVars>
          <dgm:bulletEnabled val="1"/>
        </dgm:presLayoutVars>
      </dgm:prSet>
      <dgm:spPr/>
      <dgm:t>
        <a:bodyPr/>
        <a:lstStyle/>
        <a:p>
          <a:endParaRPr lang="pt-BR"/>
        </a:p>
      </dgm:t>
    </dgm:pt>
    <dgm:pt modelId="{E3EC1247-6FBC-4609-8B1A-6AE490088FF0}" type="pres">
      <dgm:prSet presAssocID="{3809A182-7870-49DE-A492-B9A59CBC03CC}" presName="sibTrans" presStyleCnt="0"/>
      <dgm:spPr/>
    </dgm:pt>
    <dgm:pt modelId="{E913B7D5-EED2-4710-8F8E-AD13C624442D}" type="pres">
      <dgm:prSet presAssocID="{3A039FB0-DDD0-4392-A890-D5C37B163983}" presName="node" presStyleLbl="alignAccFollowNode1" presStyleIdx="7" presStyleCnt="26">
        <dgm:presLayoutVars>
          <dgm:bulletEnabled val="1"/>
        </dgm:presLayoutVars>
      </dgm:prSet>
      <dgm:spPr/>
      <dgm:t>
        <a:bodyPr/>
        <a:lstStyle/>
        <a:p>
          <a:endParaRPr lang="pt-BR"/>
        </a:p>
      </dgm:t>
    </dgm:pt>
    <dgm:pt modelId="{F17D8EBF-7EB1-48AB-ABF1-FC35956D691E}" type="pres">
      <dgm:prSet presAssocID="{3EEF808A-C91C-4A0D-8369-7487F74CF26B}" presName="vSp" presStyleCnt="0"/>
      <dgm:spPr/>
    </dgm:pt>
    <dgm:pt modelId="{49B7DB7F-27DF-4561-927D-DEE1721121C3}" type="pres">
      <dgm:prSet presAssocID="{D84193AE-40E2-46DC-A5FE-636CD3DDF47F}" presName="horFlow" presStyleCnt="0"/>
      <dgm:spPr/>
    </dgm:pt>
    <dgm:pt modelId="{056FC892-1768-413F-9739-F962FB74A722}" type="pres">
      <dgm:prSet presAssocID="{D84193AE-40E2-46DC-A5FE-636CD3DDF47F}" presName="bigChev" presStyleLbl="node1" presStyleIdx="3" presStyleCnt="8"/>
      <dgm:spPr/>
      <dgm:t>
        <a:bodyPr/>
        <a:lstStyle/>
        <a:p>
          <a:endParaRPr lang="pt-BR"/>
        </a:p>
      </dgm:t>
    </dgm:pt>
    <dgm:pt modelId="{974C87AC-5335-4C19-B27F-B33B45E891F6}" type="pres">
      <dgm:prSet presAssocID="{A89EA7C9-0EF9-4414-9C62-7BCD00AE2DCA}" presName="parTrans" presStyleCnt="0"/>
      <dgm:spPr/>
    </dgm:pt>
    <dgm:pt modelId="{BCCB0A9B-8011-47F3-AF36-5237433D188A}" type="pres">
      <dgm:prSet presAssocID="{0CE10C76-A9E5-4CAE-9956-DFFE10A23A76}" presName="node" presStyleLbl="alignAccFollowNode1" presStyleIdx="8" presStyleCnt="26">
        <dgm:presLayoutVars>
          <dgm:bulletEnabled val="1"/>
        </dgm:presLayoutVars>
      </dgm:prSet>
      <dgm:spPr/>
      <dgm:t>
        <a:bodyPr/>
        <a:lstStyle/>
        <a:p>
          <a:endParaRPr lang="pt-BR"/>
        </a:p>
      </dgm:t>
    </dgm:pt>
    <dgm:pt modelId="{8D5CD4FC-87E9-4DA7-A037-598A603BE0A7}" type="pres">
      <dgm:prSet presAssocID="{7D359487-ABA5-4F48-98B2-0F77EB1E18CD}" presName="sibTrans" presStyleCnt="0"/>
      <dgm:spPr/>
    </dgm:pt>
    <dgm:pt modelId="{751263E6-CC31-4692-9AA4-D20001E1C61E}" type="pres">
      <dgm:prSet presAssocID="{AC98BD64-7DD7-4C50-8540-EEDFAD2FF96A}" presName="node" presStyleLbl="alignAccFollowNode1" presStyleIdx="9" presStyleCnt="26">
        <dgm:presLayoutVars>
          <dgm:bulletEnabled val="1"/>
        </dgm:presLayoutVars>
      </dgm:prSet>
      <dgm:spPr/>
      <dgm:t>
        <a:bodyPr/>
        <a:lstStyle/>
        <a:p>
          <a:endParaRPr lang="pt-BR"/>
        </a:p>
      </dgm:t>
    </dgm:pt>
    <dgm:pt modelId="{9356B247-7BDF-4301-B200-5A32A04C5DE4}" type="pres">
      <dgm:prSet presAssocID="{6877B503-E4D8-449C-9360-FE988E184777}" presName="sibTrans" presStyleCnt="0"/>
      <dgm:spPr/>
    </dgm:pt>
    <dgm:pt modelId="{76C95EF5-7156-4145-8D5A-7A7B94A6BDA3}" type="pres">
      <dgm:prSet presAssocID="{6AFA76AF-DDB2-4C8A-AACF-6BE6D4592DF2}" presName="node" presStyleLbl="alignAccFollowNode1" presStyleIdx="10" presStyleCnt="26">
        <dgm:presLayoutVars>
          <dgm:bulletEnabled val="1"/>
        </dgm:presLayoutVars>
      </dgm:prSet>
      <dgm:spPr/>
      <dgm:t>
        <a:bodyPr/>
        <a:lstStyle/>
        <a:p>
          <a:endParaRPr lang="pt-BR"/>
        </a:p>
      </dgm:t>
    </dgm:pt>
    <dgm:pt modelId="{C3D34A6D-2903-4012-8454-961F6D60CE4B}" type="pres">
      <dgm:prSet presAssocID="{5A166E11-8BA8-4518-9196-CBC86DACC1AD}" presName="sibTrans" presStyleCnt="0"/>
      <dgm:spPr/>
    </dgm:pt>
    <dgm:pt modelId="{E9F1C26A-32E3-4366-AAA0-42868A5BC2AA}" type="pres">
      <dgm:prSet presAssocID="{9E1BA676-EBDE-4CB8-91DA-3BB42D0FF640}" presName="node" presStyleLbl="alignAccFollowNode1" presStyleIdx="11" presStyleCnt="26">
        <dgm:presLayoutVars>
          <dgm:bulletEnabled val="1"/>
        </dgm:presLayoutVars>
      </dgm:prSet>
      <dgm:spPr/>
      <dgm:t>
        <a:bodyPr/>
        <a:lstStyle/>
        <a:p>
          <a:endParaRPr lang="pt-BR"/>
        </a:p>
      </dgm:t>
    </dgm:pt>
    <dgm:pt modelId="{CAE55CEE-9D6D-4CD6-9BAD-12084B91ADE4}" type="pres">
      <dgm:prSet presAssocID="{D84193AE-40E2-46DC-A5FE-636CD3DDF47F}" presName="vSp" presStyleCnt="0"/>
      <dgm:spPr/>
    </dgm:pt>
    <dgm:pt modelId="{9F9A67A9-A26A-4EAC-8D71-2EC21F876470}" type="pres">
      <dgm:prSet presAssocID="{C34FFA76-4200-43B3-A877-C2525117E231}" presName="horFlow" presStyleCnt="0"/>
      <dgm:spPr/>
    </dgm:pt>
    <dgm:pt modelId="{3C341CD8-35B3-4009-BCA4-EBD2C4D53434}" type="pres">
      <dgm:prSet presAssocID="{C34FFA76-4200-43B3-A877-C2525117E231}" presName="bigChev" presStyleLbl="node1" presStyleIdx="4" presStyleCnt="8"/>
      <dgm:spPr/>
      <dgm:t>
        <a:bodyPr/>
        <a:lstStyle/>
        <a:p>
          <a:endParaRPr lang="pt-BR"/>
        </a:p>
      </dgm:t>
    </dgm:pt>
    <dgm:pt modelId="{2DE72661-E8FC-49D3-A381-89F0406EB081}" type="pres">
      <dgm:prSet presAssocID="{DEC5DA48-C90B-47CB-A074-90BB77C80C5A}" presName="parTrans" presStyleCnt="0"/>
      <dgm:spPr/>
    </dgm:pt>
    <dgm:pt modelId="{22F224CD-4BF2-4258-A628-D1BA147B6F5B}" type="pres">
      <dgm:prSet presAssocID="{A07C2F3B-4BB6-4CA2-A0A4-CAC203A14C9A}" presName="node" presStyleLbl="alignAccFollowNode1" presStyleIdx="12" presStyleCnt="26">
        <dgm:presLayoutVars>
          <dgm:bulletEnabled val="1"/>
        </dgm:presLayoutVars>
      </dgm:prSet>
      <dgm:spPr/>
      <dgm:t>
        <a:bodyPr/>
        <a:lstStyle/>
        <a:p>
          <a:endParaRPr lang="pt-BR"/>
        </a:p>
      </dgm:t>
    </dgm:pt>
    <dgm:pt modelId="{1B0D8EED-A50F-417D-BA6C-323486474FD9}" type="pres">
      <dgm:prSet presAssocID="{B54BA5E3-6C7A-4B4B-B0B5-07121282FE14}" presName="sibTrans" presStyleCnt="0"/>
      <dgm:spPr/>
    </dgm:pt>
    <dgm:pt modelId="{624EF78C-B7EB-48D8-A6C5-E841B293B659}" type="pres">
      <dgm:prSet presAssocID="{068FD80B-3BB9-4E0A-9ACA-6FDFDFCAB0D5}" presName="node" presStyleLbl="alignAccFollowNode1" presStyleIdx="13" presStyleCnt="26">
        <dgm:presLayoutVars>
          <dgm:bulletEnabled val="1"/>
        </dgm:presLayoutVars>
      </dgm:prSet>
      <dgm:spPr/>
      <dgm:t>
        <a:bodyPr/>
        <a:lstStyle/>
        <a:p>
          <a:endParaRPr lang="pt-BR"/>
        </a:p>
      </dgm:t>
    </dgm:pt>
    <dgm:pt modelId="{4F09B2BB-7A0E-4FD6-99E7-37FB5F043BB4}" type="pres">
      <dgm:prSet presAssocID="{0C6F0B25-7A27-43CF-AB4C-310DB3A0DA5C}" presName="sibTrans" presStyleCnt="0"/>
      <dgm:spPr/>
    </dgm:pt>
    <dgm:pt modelId="{DC78D3E9-F787-4430-A8BA-2BF761C9B72C}" type="pres">
      <dgm:prSet presAssocID="{EB40B33A-9830-4092-9B22-89BE38F95CDC}" presName="node" presStyleLbl="alignAccFollowNode1" presStyleIdx="14" presStyleCnt="26">
        <dgm:presLayoutVars>
          <dgm:bulletEnabled val="1"/>
        </dgm:presLayoutVars>
      </dgm:prSet>
      <dgm:spPr/>
      <dgm:t>
        <a:bodyPr/>
        <a:lstStyle/>
        <a:p>
          <a:endParaRPr lang="pt-BR"/>
        </a:p>
      </dgm:t>
    </dgm:pt>
    <dgm:pt modelId="{B48CDB57-5936-43B5-9356-8C003A6C19A4}" type="pres">
      <dgm:prSet presAssocID="{39D9C764-B7CF-4F31-B6D8-0A1CAE8D1137}" presName="sibTrans" presStyleCnt="0"/>
      <dgm:spPr/>
    </dgm:pt>
    <dgm:pt modelId="{BDB51F9F-51C7-4585-B4CA-AC9EC96CA85F}" type="pres">
      <dgm:prSet presAssocID="{C98202C1-B2BD-4FA0-970C-A63398099D82}" presName="node" presStyleLbl="alignAccFollowNode1" presStyleIdx="15" presStyleCnt="26">
        <dgm:presLayoutVars>
          <dgm:bulletEnabled val="1"/>
        </dgm:presLayoutVars>
      </dgm:prSet>
      <dgm:spPr/>
      <dgm:t>
        <a:bodyPr/>
        <a:lstStyle/>
        <a:p>
          <a:endParaRPr lang="pt-BR"/>
        </a:p>
      </dgm:t>
    </dgm:pt>
    <dgm:pt modelId="{B0D3CEAC-AAD1-4254-9432-2A87DFACF988}" type="pres">
      <dgm:prSet presAssocID="{C34FFA76-4200-43B3-A877-C2525117E231}" presName="vSp" presStyleCnt="0"/>
      <dgm:spPr/>
    </dgm:pt>
    <dgm:pt modelId="{C6E6FF94-4B4C-4025-AF6C-FC3A15082C8B}" type="pres">
      <dgm:prSet presAssocID="{ED950344-C7BF-42A3-B851-AC9E6DD00E07}" presName="horFlow" presStyleCnt="0"/>
      <dgm:spPr/>
    </dgm:pt>
    <dgm:pt modelId="{EDA9C0A9-A6C0-44BF-BF4A-8C02F78B7346}" type="pres">
      <dgm:prSet presAssocID="{ED950344-C7BF-42A3-B851-AC9E6DD00E07}" presName="bigChev" presStyleLbl="node1" presStyleIdx="5" presStyleCnt="8"/>
      <dgm:spPr/>
      <dgm:t>
        <a:bodyPr/>
        <a:lstStyle/>
        <a:p>
          <a:endParaRPr lang="pt-BR"/>
        </a:p>
      </dgm:t>
    </dgm:pt>
    <dgm:pt modelId="{CF59056C-B0B1-48D0-B42C-B5D02798D5D1}" type="pres">
      <dgm:prSet presAssocID="{E540D2E9-35C1-476C-AED7-E45B15885109}" presName="parTrans" presStyleCnt="0"/>
      <dgm:spPr/>
    </dgm:pt>
    <dgm:pt modelId="{43FD8E57-14CA-44A5-A8C2-6E16C198233F}" type="pres">
      <dgm:prSet presAssocID="{0A82F31C-BCDA-49D6-BE13-ECE6948B689E}" presName="node" presStyleLbl="alignAccFollowNode1" presStyleIdx="16" presStyleCnt="26">
        <dgm:presLayoutVars>
          <dgm:bulletEnabled val="1"/>
        </dgm:presLayoutVars>
      </dgm:prSet>
      <dgm:spPr/>
      <dgm:t>
        <a:bodyPr/>
        <a:lstStyle/>
        <a:p>
          <a:endParaRPr lang="pt-BR"/>
        </a:p>
      </dgm:t>
    </dgm:pt>
    <dgm:pt modelId="{A88A69FE-75BB-4522-A7D1-22078EDC34A2}" type="pres">
      <dgm:prSet presAssocID="{71B702D2-CDCD-423A-9532-AE7E3596766F}" presName="sibTrans" presStyleCnt="0"/>
      <dgm:spPr/>
    </dgm:pt>
    <dgm:pt modelId="{28ACBEC3-6463-43E8-9F81-9B5CD8EE3D4D}" type="pres">
      <dgm:prSet presAssocID="{7EB2A626-70D2-4A5F-BB78-B374F8EE9FF5}" presName="node" presStyleLbl="alignAccFollowNode1" presStyleIdx="17" presStyleCnt="26">
        <dgm:presLayoutVars>
          <dgm:bulletEnabled val="1"/>
        </dgm:presLayoutVars>
      </dgm:prSet>
      <dgm:spPr/>
      <dgm:t>
        <a:bodyPr/>
        <a:lstStyle/>
        <a:p>
          <a:endParaRPr lang="pt-BR"/>
        </a:p>
      </dgm:t>
    </dgm:pt>
    <dgm:pt modelId="{9D24346A-4A1B-46BE-9517-A2572B59F781}" type="pres">
      <dgm:prSet presAssocID="{54720BEA-E7B0-4A7C-8392-99819EF5640F}" presName="sibTrans" presStyleCnt="0"/>
      <dgm:spPr/>
    </dgm:pt>
    <dgm:pt modelId="{541B970A-E57C-470A-A470-27DBB7969DB4}" type="pres">
      <dgm:prSet presAssocID="{58144728-E3AE-4B30-B544-FF3C1098CFE4}" presName="node" presStyleLbl="alignAccFollowNode1" presStyleIdx="18" presStyleCnt="26">
        <dgm:presLayoutVars>
          <dgm:bulletEnabled val="1"/>
        </dgm:presLayoutVars>
      </dgm:prSet>
      <dgm:spPr/>
      <dgm:t>
        <a:bodyPr/>
        <a:lstStyle/>
        <a:p>
          <a:endParaRPr lang="pt-BR"/>
        </a:p>
      </dgm:t>
    </dgm:pt>
    <dgm:pt modelId="{851D7035-1440-445B-871F-FA75920B1FE5}" type="pres">
      <dgm:prSet presAssocID="{ED950344-C7BF-42A3-B851-AC9E6DD00E07}" presName="vSp" presStyleCnt="0"/>
      <dgm:spPr/>
    </dgm:pt>
    <dgm:pt modelId="{4AC7BD41-E6F9-4650-8107-EA8FB5FB1C24}" type="pres">
      <dgm:prSet presAssocID="{943BD547-AB1B-483A-8849-980656F60EE6}" presName="horFlow" presStyleCnt="0"/>
      <dgm:spPr/>
    </dgm:pt>
    <dgm:pt modelId="{6597494A-029A-4C17-A16A-1F6B3877C52C}" type="pres">
      <dgm:prSet presAssocID="{943BD547-AB1B-483A-8849-980656F60EE6}" presName="bigChev" presStyleLbl="node1" presStyleIdx="6" presStyleCnt="8"/>
      <dgm:spPr/>
      <dgm:t>
        <a:bodyPr/>
        <a:lstStyle/>
        <a:p>
          <a:endParaRPr lang="pt-BR"/>
        </a:p>
      </dgm:t>
    </dgm:pt>
    <dgm:pt modelId="{951594DD-A7B7-48EF-8832-790EBDA37AB9}" type="pres">
      <dgm:prSet presAssocID="{593C2ACB-359E-488E-86F5-886B39B0C8C3}" presName="parTrans" presStyleCnt="0"/>
      <dgm:spPr/>
    </dgm:pt>
    <dgm:pt modelId="{8E3C0059-3051-4A9C-B3E2-4394641A2417}" type="pres">
      <dgm:prSet presAssocID="{26023A61-B03F-4701-B0C5-42E1C2CEA94B}" presName="node" presStyleLbl="alignAccFollowNode1" presStyleIdx="19" presStyleCnt="26">
        <dgm:presLayoutVars>
          <dgm:bulletEnabled val="1"/>
        </dgm:presLayoutVars>
      </dgm:prSet>
      <dgm:spPr/>
      <dgm:t>
        <a:bodyPr/>
        <a:lstStyle/>
        <a:p>
          <a:endParaRPr lang="pt-BR"/>
        </a:p>
      </dgm:t>
    </dgm:pt>
    <dgm:pt modelId="{14D2DE8D-37D7-4BE1-A738-57C4FA52A606}" type="pres">
      <dgm:prSet presAssocID="{5632EF55-6EC8-44D0-B32B-5621A81E04E6}" presName="sibTrans" presStyleCnt="0"/>
      <dgm:spPr/>
    </dgm:pt>
    <dgm:pt modelId="{D024BE66-E014-4FEB-A04E-EB71A845DCCA}" type="pres">
      <dgm:prSet presAssocID="{10003FBB-26B6-4E0D-A0F8-E375BE5B388A}" presName="node" presStyleLbl="alignAccFollowNode1" presStyleIdx="20" presStyleCnt="26">
        <dgm:presLayoutVars>
          <dgm:bulletEnabled val="1"/>
        </dgm:presLayoutVars>
      </dgm:prSet>
      <dgm:spPr/>
      <dgm:t>
        <a:bodyPr/>
        <a:lstStyle/>
        <a:p>
          <a:endParaRPr lang="pt-BR"/>
        </a:p>
      </dgm:t>
    </dgm:pt>
    <dgm:pt modelId="{2C91958F-FE07-4BAB-BB03-B5FECB82EBD1}" type="pres">
      <dgm:prSet presAssocID="{F2B93AAA-0F9B-4770-B65E-D5CF6BC22CD5}" presName="sibTrans" presStyleCnt="0"/>
      <dgm:spPr/>
    </dgm:pt>
    <dgm:pt modelId="{763A64E7-1F27-44ED-AE33-750F91D578FB}" type="pres">
      <dgm:prSet presAssocID="{ACC4B0F5-ACED-4955-BEB8-B19593D919CE}" presName="node" presStyleLbl="alignAccFollowNode1" presStyleIdx="21" presStyleCnt="26">
        <dgm:presLayoutVars>
          <dgm:bulletEnabled val="1"/>
        </dgm:presLayoutVars>
      </dgm:prSet>
      <dgm:spPr/>
      <dgm:t>
        <a:bodyPr/>
        <a:lstStyle/>
        <a:p>
          <a:endParaRPr lang="pt-BR"/>
        </a:p>
      </dgm:t>
    </dgm:pt>
    <dgm:pt modelId="{B9026F49-8F63-43F9-B3E2-EFBC275D2CB4}" type="pres">
      <dgm:prSet presAssocID="{943BD547-AB1B-483A-8849-980656F60EE6}" presName="vSp" presStyleCnt="0"/>
      <dgm:spPr/>
    </dgm:pt>
    <dgm:pt modelId="{B035B65F-3C31-4570-960C-0C3A0CDCEDA5}" type="pres">
      <dgm:prSet presAssocID="{AA63DE77-5618-43F7-857D-4072663CBF82}" presName="horFlow" presStyleCnt="0"/>
      <dgm:spPr/>
    </dgm:pt>
    <dgm:pt modelId="{903AE5C2-C274-4B84-B0D3-FFCF9B823F20}" type="pres">
      <dgm:prSet presAssocID="{AA63DE77-5618-43F7-857D-4072663CBF82}" presName="bigChev" presStyleLbl="node1" presStyleIdx="7" presStyleCnt="8"/>
      <dgm:spPr/>
      <dgm:t>
        <a:bodyPr/>
        <a:lstStyle/>
        <a:p>
          <a:endParaRPr lang="pt-BR"/>
        </a:p>
      </dgm:t>
    </dgm:pt>
    <dgm:pt modelId="{F9567220-0D57-4C8F-9A02-5511CA94252E}" type="pres">
      <dgm:prSet presAssocID="{8B42C6D1-6594-4F79-A3A0-56725E63D3CE}" presName="parTrans" presStyleCnt="0"/>
      <dgm:spPr/>
    </dgm:pt>
    <dgm:pt modelId="{7B43284B-6D4D-4508-B494-06276276D357}" type="pres">
      <dgm:prSet presAssocID="{16C61601-E903-4380-B6AF-35DB9E373789}" presName="node" presStyleLbl="alignAccFollowNode1" presStyleIdx="22" presStyleCnt="26">
        <dgm:presLayoutVars>
          <dgm:bulletEnabled val="1"/>
        </dgm:presLayoutVars>
      </dgm:prSet>
      <dgm:spPr/>
      <dgm:t>
        <a:bodyPr/>
        <a:lstStyle/>
        <a:p>
          <a:endParaRPr lang="pt-BR"/>
        </a:p>
      </dgm:t>
    </dgm:pt>
    <dgm:pt modelId="{31A25DAB-CEE0-41A8-9A30-D6BE58754B56}" type="pres">
      <dgm:prSet presAssocID="{9D311677-F842-4FF2-B49A-6C9E17A209D8}" presName="sibTrans" presStyleCnt="0"/>
      <dgm:spPr/>
    </dgm:pt>
    <dgm:pt modelId="{57C2AD23-F72C-4DDA-A5FB-D3ED2A214AD7}" type="pres">
      <dgm:prSet presAssocID="{7066B62C-F601-4CB6-BAA9-BBDBC56AE3A1}" presName="node" presStyleLbl="alignAccFollowNode1" presStyleIdx="23" presStyleCnt="26">
        <dgm:presLayoutVars>
          <dgm:bulletEnabled val="1"/>
        </dgm:presLayoutVars>
      </dgm:prSet>
      <dgm:spPr/>
      <dgm:t>
        <a:bodyPr/>
        <a:lstStyle/>
        <a:p>
          <a:endParaRPr lang="pt-BR"/>
        </a:p>
      </dgm:t>
    </dgm:pt>
    <dgm:pt modelId="{591C8419-0AC9-4BB5-A0C5-A701DC4B492E}" type="pres">
      <dgm:prSet presAssocID="{01E1C08A-12BC-4B1C-A8C7-4A645876F6E6}" presName="sibTrans" presStyleCnt="0"/>
      <dgm:spPr/>
    </dgm:pt>
    <dgm:pt modelId="{3F2EEC59-EE2E-430F-8AFC-8718A0E7AF62}" type="pres">
      <dgm:prSet presAssocID="{4C61221E-02AD-4448-BF33-03AA7FF12DD3}" presName="node" presStyleLbl="alignAccFollowNode1" presStyleIdx="24" presStyleCnt="26">
        <dgm:presLayoutVars>
          <dgm:bulletEnabled val="1"/>
        </dgm:presLayoutVars>
      </dgm:prSet>
      <dgm:spPr/>
      <dgm:t>
        <a:bodyPr/>
        <a:lstStyle/>
        <a:p>
          <a:endParaRPr lang="pt-BR"/>
        </a:p>
      </dgm:t>
    </dgm:pt>
    <dgm:pt modelId="{2C9D55D5-FB3B-40F4-AB57-C71D978061B0}" type="pres">
      <dgm:prSet presAssocID="{01EC70FA-D1BB-47BA-A316-64A50E7FE268}" presName="sibTrans" presStyleCnt="0"/>
      <dgm:spPr/>
    </dgm:pt>
    <dgm:pt modelId="{6A62FAEC-9401-4C0B-A761-2DC305A6C879}" type="pres">
      <dgm:prSet presAssocID="{1FA1B6AF-C8F6-4CD9-B56F-4C9996273013}" presName="node" presStyleLbl="alignAccFollowNode1" presStyleIdx="25" presStyleCnt="26">
        <dgm:presLayoutVars>
          <dgm:bulletEnabled val="1"/>
        </dgm:presLayoutVars>
      </dgm:prSet>
      <dgm:spPr/>
      <dgm:t>
        <a:bodyPr/>
        <a:lstStyle/>
        <a:p>
          <a:endParaRPr lang="pt-BR"/>
        </a:p>
      </dgm:t>
    </dgm:pt>
  </dgm:ptLst>
  <dgm:cxnLst>
    <dgm:cxn modelId="{D5882E85-8943-4BEC-AA79-2D92CCBE9499}" srcId="{1AC89D15-91D6-4340-861C-7D4F73DD3705}" destId="{3B7F797D-52AC-4FEE-B769-FA6E10BF7604}" srcOrd="0" destOrd="0" parTransId="{47CFF520-A9C0-4D87-B352-0C485A97FBFE}" sibTransId="{B0A60C89-C58E-42EF-98CE-F92C5B5E7E25}"/>
    <dgm:cxn modelId="{750B971F-9215-428C-A987-CAF346BAD916}" srcId="{1AC89D15-91D6-4340-861C-7D4F73DD3705}" destId="{EB2D5BC2-7982-4FDF-AE49-371E87FE2DEE}" srcOrd="1" destOrd="0" parTransId="{F79840A5-C7B3-4298-8022-0148438A7E91}" sibTransId="{7E3EA84E-DBD2-46A9-A19A-29011FF25114}"/>
    <dgm:cxn modelId="{D590C6ED-E7EC-4FD0-914B-63F497F31154}" type="presOf" srcId="{58144728-E3AE-4B30-B544-FF3C1098CFE4}" destId="{541B970A-E57C-470A-A470-27DBB7969DB4}" srcOrd="0" destOrd="0" presId="urn:microsoft.com/office/officeart/2005/8/layout/lProcess3"/>
    <dgm:cxn modelId="{4D50F398-8A1D-41A9-A792-685249F77268}" type="presOf" srcId="{9E1BA676-EBDE-4CB8-91DA-3BB42D0FF640}" destId="{E9F1C26A-32E3-4366-AAA0-42868A5BC2AA}" srcOrd="0" destOrd="0" presId="urn:microsoft.com/office/officeart/2005/8/layout/lProcess3"/>
    <dgm:cxn modelId="{DFC76D1E-282B-4218-83C8-6AFC30F3EE3E}" srcId="{3B7F797D-52AC-4FEE-B769-FA6E10BF7604}" destId="{97EE8680-7BBE-44AC-A11D-76DD563C9C00}" srcOrd="1" destOrd="0" parTransId="{694ABE7F-ADBC-471E-8745-58F34F22F512}" sibTransId="{BCDE52A2-7355-4899-87DC-9BDA9168EB9A}"/>
    <dgm:cxn modelId="{1A921CDC-7198-4AD8-B7A6-53A6CC5358FC}" srcId="{C34FFA76-4200-43B3-A877-C2525117E231}" destId="{A07C2F3B-4BB6-4CA2-A0A4-CAC203A14C9A}" srcOrd="0" destOrd="0" parTransId="{DEC5DA48-C90B-47CB-A074-90BB77C80C5A}" sibTransId="{B54BA5E3-6C7A-4B4B-B0B5-07121282FE14}"/>
    <dgm:cxn modelId="{6E391BD4-4927-450E-8A33-C7A91FB49488}" srcId="{AA63DE77-5618-43F7-857D-4072663CBF82}" destId="{4C61221E-02AD-4448-BF33-03AA7FF12DD3}" srcOrd="2" destOrd="0" parTransId="{15F32B78-65D7-4EA6-A8B3-20A48C6005CE}" sibTransId="{01EC70FA-D1BB-47BA-A316-64A50E7FE268}"/>
    <dgm:cxn modelId="{C5127325-0F65-4E5C-B3D4-34EB7378889F}" type="presOf" srcId="{AD5FD81F-E5DC-4C4F-8E10-61DD457CD441}" destId="{94DAAA36-240A-4077-B4F9-F95E12B25F0D}" srcOrd="0" destOrd="0" presId="urn:microsoft.com/office/officeart/2005/8/layout/lProcess3"/>
    <dgm:cxn modelId="{640FF474-C0A1-4371-A0A1-0127904C1237}" type="presOf" srcId="{1FA1B6AF-C8F6-4CD9-B56F-4C9996273013}" destId="{6A62FAEC-9401-4C0B-A761-2DC305A6C879}" srcOrd="0" destOrd="0" presId="urn:microsoft.com/office/officeart/2005/8/layout/lProcess3"/>
    <dgm:cxn modelId="{FCC528AA-F63F-4165-BE44-EF098E30C6F7}" srcId="{3EEF808A-C91C-4A0D-8369-7487F74CF26B}" destId="{272FADF2-2F03-4300-AE68-A9CC7B5EB83D}" srcOrd="0" destOrd="0" parTransId="{70FCCC71-156A-4A77-A1EE-BDEEF72FDC27}" sibTransId="{3809A182-7870-49DE-A492-B9A59CBC03CC}"/>
    <dgm:cxn modelId="{01FE9FF0-75D1-48AD-A13B-0A53C42B38C5}" type="presOf" srcId="{AA63DE77-5618-43F7-857D-4072663CBF82}" destId="{903AE5C2-C274-4B84-B0D3-FFCF9B823F20}" srcOrd="0" destOrd="0" presId="urn:microsoft.com/office/officeart/2005/8/layout/lProcess3"/>
    <dgm:cxn modelId="{4097626E-9DD3-4362-A538-6E742C6A9A47}" type="presOf" srcId="{0CE10C76-A9E5-4CAE-9956-DFFE10A23A76}" destId="{BCCB0A9B-8011-47F3-AF36-5237433D188A}" srcOrd="0" destOrd="0" presId="urn:microsoft.com/office/officeart/2005/8/layout/lProcess3"/>
    <dgm:cxn modelId="{A32EAFAE-F209-473A-9280-C1ED7182C4D6}" srcId="{ED950344-C7BF-42A3-B851-AC9E6DD00E07}" destId="{0A82F31C-BCDA-49D6-BE13-ECE6948B689E}" srcOrd="0" destOrd="0" parTransId="{E540D2E9-35C1-476C-AED7-E45B15885109}" sibTransId="{71B702D2-CDCD-423A-9532-AE7E3596766F}"/>
    <dgm:cxn modelId="{76267D1A-5DA6-4C54-AB59-FBFC3663FD8B}" type="presOf" srcId="{EB40B33A-9830-4092-9B22-89BE38F95CDC}" destId="{DC78D3E9-F787-4430-A8BA-2BF761C9B72C}" srcOrd="0" destOrd="0" presId="urn:microsoft.com/office/officeart/2005/8/layout/lProcess3"/>
    <dgm:cxn modelId="{8D44DEAC-6543-46B6-8770-155508B2465B}" srcId="{C34FFA76-4200-43B3-A877-C2525117E231}" destId="{068FD80B-3BB9-4E0A-9ACA-6FDFDFCAB0D5}" srcOrd="1" destOrd="0" parTransId="{04E258D9-2860-4656-8C5C-ECFBA254831E}" sibTransId="{0C6F0B25-7A27-43CF-AB4C-310DB3A0DA5C}"/>
    <dgm:cxn modelId="{9E34E7DB-3093-4D73-BD53-32E9E0D6237A}" type="presOf" srcId="{ACC4B0F5-ACED-4955-BEB8-B19593D919CE}" destId="{763A64E7-1F27-44ED-AE33-750F91D578FB}" srcOrd="0" destOrd="0" presId="urn:microsoft.com/office/officeart/2005/8/layout/lProcess3"/>
    <dgm:cxn modelId="{319C2804-0FC9-45DB-8BEF-B8785E1E599A}" type="presOf" srcId="{97EE8680-7BBE-44AC-A11D-76DD563C9C00}" destId="{C274F771-2D80-42A9-A483-98C65BC4C6F2}" srcOrd="0" destOrd="0" presId="urn:microsoft.com/office/officeart/2005/8/layout/lProcess3"/>
    <dgm:cxn modelId="{06A6E92A-2909-423F-9F40-C3B9DB9FA4D3}" type="presOf" srcId="{0A82F31C-BCDA-49D6-BE13-ECE6948B689E}" destId="{43FD8E57-14CA-44A5-A8C2-6E16C198233F}" srcOrd="0" destOrd="0" presId="urn:microsoft.com/office/officeart/2005/8/layout/lProcess3"/>
    <dgm:cxn modelId="{3E44A9A0-B2C8-4AB4-83F2-8944E0A2DBF8}" srcId="{EB2D5BC2-7982-4FDF-AE49-371E87FE2DEE}" destId="{AD5FD81F-E5DC-4C4F-8E10-61DD457CD441}" srcOrd="1" destOrd="0" parTransId="{C7DFAC0D-6A57-40D4-8B2C-2C349A5719BD}" sibTransId="{DEBA9FA3-3A0F-41C8-BA8B-16A3A35E0F2C}"/>
    <dgm:cxn modelId="{0FD0B2C3-280F-4505-81AF-C22EF214CA32}" srcId="{EB2D5BC2-7982-4FDF-AE49-371E87FE2DEE}" destId="{AB689E84-0317-41DC-A505-F278DD46969C}" srcOrd="2" destOrd="0" parTransId="{A0B4E684-0AFD-430B-8FB5-8EBD0CA97994}" sibTransId="{9E4DE1CF-EC1A-4EC6-8AE2-0104129A2D56}"/>
    <dgm:cxn modelId="{79015A88-905B-40C2-9263-98176A7F59A3}" srcId="{1AC89D15-91D6-4340-861C-7D4F73DD3705}" destId="{AA63DE77-5618-43F7-857D-4072663CBF82}" srcOrd="7" destOrd="0" parTransId="{5B6F7B6B-1423-4196-AFAE-9F23B2860FBC}" sibTransId="{1354A2DD-4D97-49D9-BB27-C6D46A5B5E04}"/>
    <dgm:cxn modelId="{EC921989-1088-49CC-B450-34EDA3197882}" srcId="{AA63DE77-5618-43F7-857D-4072663CBF82}" destId="{1FA1B6AF-C8F6-4CD9-B56F-4C9996273013}" srcOrd="3" destOrd="0" parTransId="{179D9157-8457-4035-A572-E08E40B318BF}" sibTransId="{2D7D2D5E-B1D6-44D2-9C80-6F86CA9140E1}"/>
    <dgm:cxn modelId="{AD12EA57-4ADE-4927-8497-F3C2449E6D55}" type="presOf" srcId="{10003FBB-26B6-4E0D-A0F8-E375BE5B388A}" destId="{D024BE66-E014-4FEB-A04E-EB71A845DCCA}" srcOrd="0" destOrd="0" presId="urn:microsoft.com/office/officeart/2005/8/layout/lProcess3"/>
    <dgm:cxn modelId="{0F886887-5371-4E62-A829-526E7A297532}" type="presOf" srcId="{ED950344-C7BF-42A3-B851-AC9E6DD00E07}" destId="{EDA9C0A9-A6C0-44BF-BF4A-8C02F78B7346}" srcOrd="0" destOrd="0" presId="urn:microsoft.com/office/officeart/2005/8/layout/lProcess3"/>
    <dgm:cxn modelId="{C1206234-EB51-43BD-ADED-127BE626EF41}" type="presOf" srcId="{8D61865F-9313-432E-87EA-6FBFA41A07CC}" destId="{5CC24D34-BF64-4327-AF53-5ED9EB13B883}" srcOrd="0" destOrd="0" presId="urn:microsoft.com/office/officeart/2005/8/layout/lProcess3"/>
    <dgm:cxn modelId="{E164CC89-B38A-4D29-B54A-A3EFDA25D9D7}" srcId="{1AC89D15-91D6-4340-861C-7D4F73DD3705}" destId="{3EEF808A-C91C-4A0D-8369-7487F74CF26B}" srcOrd="2" destOrd="0" parTransId="{40340083-16C3-45E1-8883-496D8FEA9DB1}" sibTransId="{C8059A9D-13B2-41AF-9CEC-A77D9F87ACFD}"/>
    <dgm:cxn modelId="{E184D0AB-589B-47F9-B607-C639244837CD}" type="presOf" srcId="{AB689E84-0317-41DC-A505-F278DD46969C}" destId="{8E34A04D-6C0E-4F5F-A325-C3342F1CF417}" srcOrd="0" destOrd="0" presId="urn:microsoft.com/office/officeart/2005/8/layout/lProcess3"/>
    <dgm:cxn modelId="{FB7009D0-29D1-4166-871C-2EA7F7D0D366}" srcId="{D84193AE-40E2-46DC-A5FE-636CD3DDF47F}" destId="{0CE10C76-A9E5-4CAE-9956-DFFE10A23A76}" srcOrd="0" destOrd="0" parTransId="{A89EA7C9-0EF9-4414-9C62-7BCD00AE2DCA}" sibTransId="{7D359487-ABA5-4F48-98B2-0F77EB1E18CD}"/>
    <dgm:cxn modelId="{03FE8A36-A6E8-4D16-A7A6-8A991A770008}" srcId="{D84193AE-40E2-46DC-A5FE-636CD3DDF47F}" destId="{6AFA76AF-DDB2-4C8A-AACF-6BE6D4592DF2}" srcOrd="2" destOrd="0" parTransId="{88D0E795-6318-4138-A9FC-1C8E8130578B}" sibTransId="{5A166E11-8BA8-4518-9196-CBC86DACC1AD}"/>
    <dgm:cxn modelId="{B471DD78-C248-4150-AC8D-D80424BA56B9}" srcId="{3B7F797D-52AC-4FEE-B769-FA6E10BF7604}" destId="{365825CC-6AD6-47D5-8746-398A34818A4A}" srcOrd="2" destOrd="0" parTransId="{99997788-E551-4A9A-B410-5D0CF455B7BC}" sibTransId="{3CDB9B69-0359-41C3-9C7B-14D747B07AE3}"/>
    <dgm:cxn modelId="{DFBFB6BD-6FEA-47FD-AD23-64138A6B77E5}" type="presOf" srcId="{2EDC444F-2A01-47F6-BAE3-D60AB5B1B89B}" destId="{065DE1F4-994D-4661-ACFE-27A43DC3DE7F}" srcOrd="0" destOrd="0" presId="urn:microsoft.com/office/officeart/2005/8/layout/lProcess3"/>
    <dgm:cxn modelId="{E4FE3737-874F-4484-A70D-5ABC2C506741}" type="presOf" srcId="{C34FFA76-4200-43B3-A877-C2525117E231}" destId="{3C341CD8-35B3-4009-BCA4-EBD2C4D53434}" srcOrd="0" destOrd="0" presId="urn:microsoft.com/office/officeart/2005/8/layout/lProcess3"/>
    <dgm:cxn modelId="{3DD40FA5-01FF-4ED6-9561-20E36772859D}" type="presOf" srcId="{365825CC-6AD6-47D5-8746-398A34818A4A}" destId="{DAFDBE93-B47D-41F7-9BDB-E6713DB03EA0}" srcOrd="0" destOrd="0" presId="urn:microsoft.com/office/officeart/2005/8/layout/lProcess3"/>
    <dgm:cxn modelId="{1D5D2F04-AD41-41E3-B1CC-4D13FB84CF03}" type="presOf" srcId="{1AC89D15-91D6-4340-861C-7D4F73DD3705}" destId="{363CBA55-0A83-43EC-8E8D-294B41C40251}" srcOrd="0" destOrd="0" presId="urn:microsoft.com/office/officeart/2005/8/layout/lProcess3"/>
    <dgm:cxn modelId="{99B98F8E-CE70-4122-AEEE-260E45773154}" type="presOf" srcId="{A07C2F3B-4BB6-4CA2-A0A4-CAC203A14C9A}" destId="{22F224CD-4BF2-4258-A628-D1BA147B6F5B}" srcOrd="0" destOrd="0" presId="urn:microsoft.com/office/officeart/2005/8/layout/lProcess3"/>
    <dgm:cxn modelId="{7529EF1F-389C-47CE-A332-21B243B8B1F8}" type="presOf" srcId="{068FD80B-3BB9-4E0A-9ACA-6FDFDFCAB0D5}" destId="{624EF78C-B7EB-48D8-A6C5-E841B293B659}" srcOrd="0" destOrd="0" presId="urn:microsoft.com/office/officeart/2005/8/layout/lProcess3"/>
    <dgm:cxn modelId="{7DAF7AC4-205D-4A50-BE01-897FEB2298B5}" srcId="{D84193AE-40E2-46DC-A5FE-636CD3DDF47F}" destId="{9E1BA676-EBDE-4CB8-91DA-3BB42D0FF640}" srcOrd="3" destOrd="0" parTransId="{1332FC80-A484-4841-9E9B-E9BCA14E1926}" sibTransId="{90B3B8A9-B566-46F4-9BA9-53779ED83D71}"/>
    <dgm:cxn modelId="{CAD3F0C6-C77C-499A-9481-B1BD78842A49}" srcId="{AA63DE77-5618-43F7-857D-4072663CBF82}" destId="{7066B62C-F601-4CB6-BAA9-BBDBC56AE3A1}" srcOrd="1" destOrd="0" parTransId="{9923F618-0BD8-4BDE-A93E-70EA0C5702D1}" sibTransId="{01E1C08A-12BC-4B1C-A8C7-4A645876F6E6}"/>
    <dgm:cxn modelId="{B6A70F1A-FE51-46C9-9902-A6E27176CDAF}" type="presOf" srcId="{AC98BD64-7DD7-4C50-8540-EEDFAD2FF96A}" destId="{751263E6-CC31-4692-9AA4-D20001E1C61E}" srcOrd="0" destOrd="0" presId="urn:microsoft.com/office/officeart/2005/8/layout/lProcess3"/>
    <dgm:cxn modelId="{FBB58692-0A57-43A0-A998-EC5FC56CCDB2}" type="presOf" srcId="{EB2D5BC2-7982-4FDF-AE49-371E87FE2DEE}" destId="{FF30B022-B498-4F94-A328-BB909495A803}" srcOrd="0" destOrd="0" presId="urn:microsoft.com/office/officeart/2005/8/layout/lProcess3"/>
    <dgm:cxn modelId="{2B0218AF-1DF2-423E-9A5B-302BC00A9A80}" srcId="{943BD547-AB1B-483A-8849-980656F60EE6}" destId="{10003FBB-26B6-4E0D-A0F8-E375BE5B388A}" srcOrd="1" destOrd="0" parTransId="{6939FBF5-DD6F-466F-8102-34B713178DC3}" sibTransId="{F2B93AAA-0F9B-4770-B65E-D5CF6BC22CD5}"/>
    <dgm:cxn modelId="{9C6BC291-D3CD-4A16-9EE7-4A123AAEEEB2}" srcId="{943BD547-AB1B-483A-8849-980656F60EE6}" destId="{26023A61-B03F-4701-B0C5-42E1C2CEA94B}" srcOrd="0" destOrd="0" parTransId="{593C2ACB-359E-488E-86F5-886B39B0C8C3}" sibTransId="{5632EF55-6EC8-44D0-B32B-5621A81E04E6}"/>
    <dgm:cxn modelId="{6A2A444D-5927-4B6D-91FF-B6D41B0FA9BB}" type="presOf" srcId="{6AFA76AF-DDB2-4C8A-AACF-6BE6D4592DF2}" destId="{76C95EF5-7156-4145-8D5A-7A7B94A6BDA3}" srcOrd="0" destOrd="0" presId="urn:microsoft.com/office/officeart/2005/8/layout/lProcess3"/>
    <dgm:cxn modelId="{00ABC10F-3541-4755-8757-C9B5E9697404}" type="presOf" srcId="{3B7F797D-52AC-4FEE-B769-FA6E10BF7604}" destId="{D4B550D6-A927-4FFE-A619-06BB70EEF25F}" srcOrd="0" destOrd="0" presId="urn:microsoft.com/office/officeart/2005/8/layout/lProcess3"/>
    <dgm:cxn modelId="{3DFDE501-EC8F-4FAE-8253-56575A2FD02F}" type="presOf" srcId="{C98202C1-B2BD-4FA0-970C-A63398099D82}" destId="{BDB51F9F-51C7-4585-B4CA-AC9EC96CA85F}" srcOrd="0" destOrd="0" presId="urn:microsoft.com/office/officeart/2005/8/layout/lProcess3"/>
    <dgm:cxn modelId="{843232DF-9DBE-40BD-BE69-6B445F58E33D}" srcId="{C34FFA76-4200-43B3-A877-C2525117E231}" destId="{EB40B33A-9830-4092-9B22-89BE38F95CDC}" srcOrd="2" destOrd="0" parTransId="{F146CFB1-38C0-4D64-8F54-C0FDE8B35F39}" sibTransId="{39D9C764-B7CF-4F31-B6D8-0A1CAE8D1137}"/>
    <dgm:cxn modelId="{1BCFB4F2-A2DA-4C40-8B23-9EED2F890BC5}" srcId="{1AC89D15-91D6-4340-861C-7D4F73DD3705}" destId="{943BD547-AB1B-483A-8849-980656F60EE6}" srcOrd="6" destOrd="0" parTransId="{24DC87CC-170F-4F2E-AA1C-9D3CD726846F}" sibTransId="{3B945A3F-4FE8-42EE-835B-B110A3DFACA4}"/>
    <dgm:cxn modelId="{D13B676B-F239-434B-96B7-0DD047C95633}" srcId="{D84193AE-40E2-46DC-A5FE-636CD3DDF47F}" destId="{AC98BD64-7DD7-4C50-8540-EEDFAD2FF96A}" srcOrd="1" destOrd="0" parTransId="{9A764205-F925-4F65-B7C7-EDC12C3F2816}" sibTransId="{6877B503-E4D8-449C-9360-FE988E184777}"/>
    <dgm:cxn modelId="{C4033B65-5704-45E6-BDE7-98F6E6AB02B1}" srcId="{ED950344-C7BF-42A3-B851-AC9E6DD00E07}" destId="{7EB2A626-70D2-4A5F-BB78-B374F8EE9FF5}" srcOrd="1" destOrd="0" parTransId="{07E1B440-6624-41C1-B0AC-18801E2AF3A2}" sibTransId="{54720BEA-E7B0-4A7C-8392-99819EF5640F}"/>
    <dgm:cxn modelId="{F054BEB6-969A-4338-BE88-57E00CD7D0F4}" type="presOf" srcId="{7066B62C-F601-4CB6-BAA9-BBDBC56AE3A1}" destId="{57C2AD23-F72C-4DDA-A5FB-D3ED2A214AD7}" srcOrd="0" destOrd="0" presId="urn:microsoft.com/office/officeart/2005/8/layout/lProcess3"/>
    <dgm:cxn modelId="{D3026AFD-4ACC-443A-9C22-6735EE3E48DC}" srcId="{1AC89D15-91D6-4340-861C-7D4F73DD3705}" destId="{D84193AE-40E2-46DC-A5FE-636CD3DDF47F}" srcOrd="3" destOrd="0" parTransId="{BD0FA1C3-1616-49B5-B694-FD08B25530D8}" sibTransId="{6C72504C-CED1-426A-A684-408F4D6FD01E}"/>
    <dgm:cxn modelId="{4CE39904-E967-468E-9F54-28A632489283}" type="presOf" srcId="{26023A61-B03F-4701-B0C5-42E1C2CEA94B}" destId="{8E3C0059-3051-4A9C-B3E2-4394641A2417}" srcOrd="0" destOrd="0" presId="urn:microsoft.com/office/officeart/2005/8/layout/lProcess3"/>
    <dgm:cxn modelId="{784448B0-B8F4-4151-8A13-D0D4F4A70200}" srcId="{C34FFA76-4200-43B3-A877-C2525117E231}" destId="{C98202C1-B2BD-4FA0-970C-A63398099D82}" srcOrd="3" destOrd="0" parTransId="{FC8E0135-8574-4E5E-AF7D-73C887EF28B7}" sibTransId="{5BA7DD22-FBED-4480-BFD9-2F9A389B1A29}"/>
    <dgm:cxn modelId="{A2CA3D8F-A04D-4349-AA23-34BA179F86B4}" srcId="{3EEF808A-C91C-4A0D-8369-7487F74CF26B}" destId="{3A039FB0-DDD0-4392-A890-D5C37B163983}" srcOrd="1" destOrd="0" parTransId="{DF9BC681-C0EF-4A22-A24E-70E6ED4F4968}" sibTransId="{0BF77AAE-8957-4CB5-8ACA-45BCD1AF5774}"/>
    <dgm:cxn modelId="{1263D896-52D2-48EA-B77C-2242DEE00C02}" srcId="{AA63DE77-5618-43F7-857D-4072663CBF82}" destId="{16C61601-E903-4380-B6AF-35DB9E373789}" srcOrd="0" destOrd="0" parTransId="{8B42C6D1-6594-4F79-A3A0-56725E63D3CE}" sibTransId="{9D311677-F842-4FF2-B49A-6C9E17A209D8}"/>
    <dgm:cxn modelId="{21E4CA72-1823-43BB-97E9-3F376A34F1EF}" srcId="{ED950344-C7BF-42A3-B851-AC9E6DD00E07}" destId="{58144728-E3AE-4B30-B544-FF3C1098CFE4}" srcOrd="2" destOrd="0" parTransId="{0C006810-BF51-4915-B4BC-12ADE55ADF26}" sibTransId="{3E64EFA4-0329-455A-A524-2D63027E8E4D}"/>
    <dgm:cxn modelId="{3F7FE980-FD82-40BD-BC10-EC60E36E7652}" type="presOf" srcId="{D84193AE-40E2-46DC-A5FE-636CD3DDF47F}" destId="{056FC892-1768-413F-9739-F962FB74A722}" srcOrd="0" destOrd="0" presId="urn:microsoft.com/office/officeart/2005/8/layout/lProcess3"/>
    <dgm:cxn modelId="{D12C82C6-3D2A-4A11-B985-94149CEAB206}" type="presOf" srcId="{7EB2A626-70D2-4A5F-BB78-B374F8EE9FF5}" destId="{28ACBEC3-6463-43E8-9F81-9B5CD8EE3D4D}" srcOrd="0" destOrd="0" presId="urn:microsoft.com/office/officeart/2005/8/layout/lProcess3"/>
    <dgm:cxn modelId="{E3B4B9C1-CBF4-4CE8-BC93-0FF7296550CB}" type="presOf" srcId="{4C61221E-02AD-4448-BF33-03AA7FF12DD3}" destId="{3F2EEC59-EE2E-430F-8AFC-8718A0E7AF62}" srcOrd="0" destOrd="0" presId="urn:microsoft.com/office/officeart/2005/8/layout/lProcess3"/>
    <dgm:cxn modelId="{9F6584CD-C004-4F4E-B634-CE64BCD8E579}" type="presOf" srcId="{16C61601-E903-4380-B6AF-35DB9E373789}" destId="{7B43284B-6D4D-4508-B494-06276276D357}" srcOrd="0" destOrd="0" presId="urn:microsoft.com/office/officeart/2005/8/layout/lProcess3"/>
    <dgm:cxn modelId="{42DEC3C7-2B7B-474B-89F9-E477DD3E165B}" srcId="{943BD547-AB1B-483A-8849-980656F60EE6}" destId="{ACC4B0F5-ACED-4955-BEB8-B19593D919CE}" srcOrd="2" destOrd="0" parTransId="{E38E55F5-C56C-4C26-8365-978F497F1B43}" sibTransId="{0E1B5F15-C151-4927-811A-8AEB02ECC4F2}"/>
    <dgm:cxn modelId="{53F45602-7E2F-4F07-98AB-65D7FF784682}" srcId="{3B7F797D-52AC-4FEE-B769-FA6E10BF7604}" destId="{8D61865F-9313-432E-87EA-6FBFA41A07CC}" srcOrd="0" destOrd="0" parTransId="{9FCE75B8-BCE8-4232-8FF8-F0A12C80C19A}" sibTransId="{977A29E2-4CF8-42EC-8AF7-C4794AB4128D}"/>
    <dgm:cxn modelId="{384987D2-38F4-4A7A-B735-C4A6B07034C7}" type="presOf" srcId="{272FADF2-2F03-4300-AE68-A9CC7B5EB83D}" destId="{4B883C01-B881-488F-B362-A8225077D88D}" srcOrd="0" destOrd="0" presId="urn:microsoft.com/office/officeart/2005/8/layout/lProcess3"/>
    <dgm:cxn modelId="{FA8C2BB1-39B2-4BC2-92E8-6F264488F285}" type="presOf" srcId="{3A039FB0-DDD0-4392-A890-D5C37B163983}" destId="{E913B7D5-EED2-4710-8F8E-AD13C624442D}" srcOrd="0" destOrd="0" presId="urn:microsoft.com/office/officeart/2005/8/layout/lProcess3"/>
    <dgm:cxn modelId="{6D0184CC-B2A6-445F-AD6D-4908DCCF1B02}" srcId="{EB2D5BC2-7982-4FDF-AE49-371E87FE2DEE}" destId="{2EDC444F-2A01-47F6-BAE3-D60AB5B1B89B}" srcOrd="0" destOrd="0" parTransId="{95C083AF-2331-495A-B75B-49EBF83EA25C}" sibTransId="{5385380A-801C-4649-A895-3EDA32E4F85C}"/>
    <dgm:cxn modelId="{6D0C8968-003E-4E01-84C8-D36EDF48D842}" type="presOf" srcId="{943BD547-AB1B-483A-8849-980656F60EE6}" destId="{6597494A-029A-4C17-A16A-1F6B3877C52C}" srcOrd="0" destOrd="0" presId="urn:microsoft.com/office/officeart/2005/8/layout/lProcess3"/>
    <dgm:cxn modelId="{B383DD35-BF57-425F-B941-558A15EA75E3}" srcId="{1AC89D15-91D6-4340-861C-7D4F73DD3705}" destId="{ED950344-C7BF-42A3-B851-AC9E6DD00E07}" srcOrd="5" destOrd="0" parTransId="{1CACDD85-E80F-4D75-BF62-3A1B26105706}" sibTransId="{7D53F817-76F4-495E-82B5-F2B5FA88FBE6}"/>
    <dgm:cxn modelId="{17E696F5-6D4C-4DF2-B3DE-07DEBD480D2A}" srcId="{1AC89D15-91D6-4340-861C-7D4F73DD3705}" destId="{C34FFA76-4200-43B3-A877-C2525117E231}" srcOrd="4" destOrd="0" parTransId="{1F4A8ABA-FF8D-408B-B5E1-436356BD8DBC}" sibTransId="{F421BE8E-DC55-4966-85E5-76C5BB207C1A}"/>
    <dgm:cxn modelId="{748ADA1F-6F19-4816-A6E3-0241A1174E16}" type="presOf" srcId="{3EEF808A-C91C-4A0D-8369-7487F74CF26B}" destId="{61702C25-E275-48BE-AE1F-2EB96419D246}" srcOrd="0" destOrd="0" presId="urn:microsoft.com/office/officeart/2005/8/layout/lProcess3"/>
    <dgm:cxn modelId="{C20CD7EB-2B18-4C8C-9B06-FFC1ED9DF28C}" type="presParOf" srcId="{363CBA55-0A83-43EC-8E8D-294B41C40251}" destId="{8E2D28C2-9DE2-431E-86B2-4668A652B7AB}" srcOrd="0" destOrd="0" presId="urn:microsoft.com/office/officeart/2005/8/layout/lProcess3"/>
    <dgm:cxn modelId="{F4AA6EDE-4B10-4250-9734-E6534416E042}" type="presParOf" srcId="{8E2D28C2-9DE2-431E-86B2-4668A652B7AB}" destId="{D4B550D6-A927-4FFE-A619-06BB70EEF25F}" srcOrd="0" destOrd="0" presId="urn:microsoft.com/office/officeart/2005/8/layout/lProcess3"/>
    <dgm:cxn modelId="{35F75DE9-76EF-498A-8F77-29F44B299CE2}" type="presParOf" srcId="{8E2D28C2-9DE2-431E-86B2-4668A652B7AB}" destId="{92907B44-EA45-4A14-850C-CECECC773408}" srcOrd="1" destOrd="0" presId="urn:microsoft.com/office/officeart/2005/8/layout/lProcess3"/>
    <dgm:cxn modelId="{C0E6D151-9838-4016-A2AE-E95282EF9CE5}" type="presParOf" srcId="{8E2D28C2-9DE2-431E-86B2-4668A652B7AB}" destId="{5CC24D34-BF64-4327-AF53-5ED9EB13B883}" srcOrd="2" destOrd="0" presId="urn:microsoft.com/office/officeart/2005/8/layout/lProcess3"/>
    <dgm:cxn modelId="{016C44D9-6C84-409E-8E9C-8C33CE8D1CD1}" type="presParOf" srcId="{8E2D28C2-9DE2-431E-86B2-4668A652B7AB}" destId="{87735E5D-154B-46D7-96E4-3296ED4BFD7C}" srcOrd="3" destOrd="0" presId="urn:microsoft.com/office/officeart/2005/8/layout/lProcess3"/>
    <dgm:cxn modelId="{0AE8DD68-3310-4F82-89FE-99E94A2FCAE9}" type="presParOf" srcId="{8E2D28C2-9DE2-431E-86B2-4668A652B7AB}" destId="{C274F771-2D80-42A9-A483-98C65BC4C6F2}" srcOrd="4" destOrd="0" presId="urn:microsoft.com/office/officeart/2005/8/layout/lProcess3"/>
    <dgm:cxn modelId="{D9A9CE4F-8C07-4EC3-B696-A45430FC697A}" type="presParOf" srcId="{8E2D28C2-9DE2-431E-86B2-4668A652B7AB}" destId="{3D1FD2D9-566B-4483-820E-74791ACE80CC}" srcOrd="5" destOrd="0" presId="urn:microsoft.com/office/officeart/2005/8/layout/lProcess3"/>
    <dgm:cxn modelId="{7E6B3472-D639-4607-A213-76DE708BA05D}" type="presParOf" srcId="{8E2D28C2-9DE2-431E-86B2-4668A652B7AB}" destId="{DAFDBE93-B47D-41F7-9BDB-E6713DB03EA0}" srcOrd="6" destOrd="0" presId="urn:microsoft.com/office/officeart/2005/8/layout/lProcess3"/>
    <dgm:cxn modelId="{DE35EE1B-23C3-498F-94AC-34537BAF920C}" type="presParOf" srcId="{363CBA55-0A83-43EC-8E8D-294B41C40251}" destId="{EBEA90C7-9FD9-428D-8DC8-9CAF6827B907}" srcOrd="1" destOrd="0" presId="urn:microsoft.com/office/officeart/2005/8/layout/lProcess3"/>
    <dgm:cxn modelId="{9E932080-06E4-4653-8353-4E3F23073EE8}" type="presParOf" srcId="{363CBA55-0A83-43EC-8E8D-294B41C40251}" destId="{625943CA-D8E9-4203-8DC9-96A5AC610746}" srcOrd="2" destOrd="0" presId="urn:microsoft.com/office/officeart/2005/8/layout/lProcess3"/>
    <dgm:cxn modelId="{1B7478F2-99E8-4BF4-9F10-29DF7399EF74}" type="presParOf" srcId="{625943CA-D8E9-4203-8DC9-96A5AC610746}" destId="{FF30B022-B498-4F94-A328-BB909495A803}" srcOrd="0" destOrd="0" presId="urn:microsoft.com/office/officeart/2005/8/layout/lProcess3"/>
    <dgm:cxn modelId="{5898549C-5A01-466B-B32D-E45AD89A8868}" type="presParOf" srcId="{625943CA-D8E9-4203-8DC9-96A5AC610746}" destId="{3D8F4D51-7831-419B-B453-2B276E127CA3}" srcOrd="1" destOrd="0" presId="urn:microsoft.com/office/officeart/2005/8/layout/lProcess3"/>
    <dgm:cxn modelId="{1BC1081A-980B-44B5-BE08-32BBE2A6FDA0}" type="presParOf" srcId="{625943CA-D8E9-4203-8DC9-96A5AC610746}" destId="{065DE1F4-994D-4661-ACFE-27A43DC3DE7F}" srcOrd="2" destOrd="0" presId="urn:microsoft.com/office/officeart/2005/8/layout/lProcess3"/>
    <dgm:cxn modelId="{3B0C2DBB-8185-4E1A-87A9-5548385714DD}" type="presParOf" srcId="{625943CA-D8E9-4203-8DC9-96A5AC610746}" destId="{0C735077-4B95-4894-934B-F054AC138AA4}" srcOrd="3" destOrd="0" presId="urn:microsoft.com/office/officeart/2005/8/layout/lProcess3"/>
    <dgm:cxn modelId="{61AAD14F-12E5-4229-A326-6362ADBBEC76}" type="presParOf" srcId="{625943CA-D8E9-4203-8DC9-96A5AC610746}" destId="{94DAAA36-240A-4077-B4F9-F95E12B25F0D}" srcOrd="4" destOrd="0" presId="urn:microsoft.com/office/officeart/2005/8/layout/lProcess3"/>
    <dgm:cxn modelId="{5BC99F55-EB4C-4C3E-B3DB-DA2903379DE1}" type="presParOf" srcId="{625943CA-D8E9-4203-8DC9-96A5AC610746}" destId="{F34BF43C-00D4-4145-8B5B-EA028CDF2250}" srcOrd="5" destOrd="0" presId="urn:microsoft.com/office/officeart/2005/8/layout/lProcess3"/>
    <dgm:cxn modelId="{BF85DE72-DBF1-4BFA-9045-C9BEE4E03046}" type="presParOf" srcId="{625943CA-D8E9-4203-8DC9-96A5AC610746}" destId="{8E34A04D-6C0E-4F5F-A325-C3342F1CF417}" srcOrd="6" destOrd="0" presId="urn:microsoft.com/office/officeart/2005/8/layout/lProcess3"/>
    <dgm:cxn modelId="{5387DDDB-56CE-4842-89B5-BA6A6200459D}" type="presParOf" srcId="{363CBA55-0A83-43EC-8E8D-294B41C40251}" destId="{CC07AAC8-27AF-49FF-9765-5628302DE359}" srcOrd="3" destOrd="0" presId="urn:microsoft.com/office/officeart/2005/8/layout/lProcess3"/>
    <dgm:cxn modelId="{549C0C1F-9954-4E4D-ADF3-100FA6F4BE29}" type="presParOf" srcId="{363CBA55-0A83-43EC-8E8D-294B41C40251}" destId="{B5446214-1E75-4C2B-8C3A-3ED56BF5B5DD}" srcOrd="4" destOrd="0" presId="urn:microsoft.com/office/officeart/2005/8/layout/lProcess3"/>
    <dgm:cxn modelId="{32F38A82-DCD5-43E2-A81D-187CC04FB189}" type="presParOf" srcId="{B5446214-1E75-4C2B-8C3A-3ED56BF5B5DD}" destId="{61702C25-E275-48BE-AE1F-2EB96419D246}" srcOrd="0" destOrd="0" presId="urn:microsoft.com/office/officeart/2005/8/layout/lProcess3"/>
    <dgm:cxn modelId="{2AED08B0-E4F3-424E-B2A0-5600E3692C07}" type="presParOf" srcId="{B5446214-1E75-4C2B-8C3A-3ED56BF5B5DD}" destId="{CE7914A1-E338-4244-A2C3-D9A14A219D44}" srcOrd="1" destOrd="0" presId="urn:microsoft.com/office/officeart/2005/8/layout/lProcess3"/>
    <dgm:cxn modelId="{522F8269-BE50-4294-9320-4DC01CA5B285}" type="presParOf" srcId="{B5446214-1E75-4C2B-8C3A-3ED56BF5B5DD}" destId="{4B883C01-B881-488F-B362-A8225077D88D}" srcOrd="2" destOrd="0" presId="urn:microsoft.com/office/officeart/2005/8/layout/lProcess3"/>
    <dgm:cxn modelId="{B66F7C80-1EDE-4289-9421-AB3ED6DF4DCE}" type="presParOf" srcId="{B5446214-1E75-4C2B-8C3A-3ED56BF5B5DD}" destId="{E3EC1247-6FBC-4609-8B1A-6AE490088FF0}" srcOrd="3" destOrd="0" presId="urn:microsoft.com/office/officeart/2005/8/layout/lProcess3"/>
    <dgm:cxn modelId="{C5A1432B-83DD-422F-A3BD-83CB5BC08D6F}" type="presParOf" srcId="{B5446214-1E75-4C2B-8C3A-3ED56BF5B5DD}" destId="{E913B7D5-EED2-4710-8F8E-AD13C624442D}" srcOrd="4" destOrd="0" presId="urn:microsoft.com/office/officeart/2005/8/layout/lProcess3"/>
    <dgm:cxn modelId="{3BC253DB-A871-4827-8761-3E018D31E87E}" type="presParOf" srcId="{363CBA55-0A83-43EC-8E8D-294B41C40251}" destId="{F17D8EBF-7EB1-48AB-ABF1-FC35956D691E}" srcOrd="5" destOrd="0" presId="urn:microsoft.com/office/officeart/2005/8/layout/lProcess3"/>
    <dgm:cxn modelId="{A1DED56A-607C-4870-ACED-9E671D0E117D}" type="presParOf" srcId="{363CBA55-0A83-43EC-8E8D-294B41C40251}" destId="{49B7DB7F-27DF-4561-927D-DEE1721121C3}" srcOrd="6" destOrd="0" presId="urn:microsoft.com/office/officeart/2005/8/layout/lProcess3"/>
    <dgm:cxn modelId="{85735C0C-8B70-446A-A7D5-A657E305871A}" type="presParOf" srcId="{49B7DB7F-27DF-4561-927D-DEE1721121C3}" destId="{056FC892-1768-413F-9739-F962FB74A722}" srcOrd="0" destOrd="0" presId="urn:microsoft.com/office/officeart/2005/8/layout/lProcess3"/>
    <dgm:cxn modelId="{28E5566E-4912-43D7-B8FB-4325698F7055}" type="presParOf" srcId="{49B7DB7F-27DF-4561-927D-DEE1721121C3}" destId="{974C87AC-5335-4C19-B27F-B33B45E891F6}" srcOrd="1" destOrd="0" presId="urn:microsoft.com/office/officeart/2005/8/layout/lProcess3"/>
    <dgm:cxn modelId="{B8CE3DD9-8F1B-4FC1-BBC6-F8C2DD46656A}" type="presParOf" srcId="{49B7DB7F-27DF-4561-927D-DEE1721121C3}" destId="{BCCB0A9B-8011-47F3-AF36-5237433D188A}" srcOrd="2" destOrd="0" presId="urn:microsoft.com/office/officeart/2005/8/layout/lProcess3"/>
    <dgm:cxn modelId="{4AABF0CF-3C2C-4B84-8718-9456B8A91887}" type="presParOf" srcId="{49B7DB7F-27DF-4561-927D-DEE1721121C3}" destId="{8D5CD4FC-87E9-4DA7-A037-598A603BE0A7}" srcOrd="3" destOrd="0" presId="urn:microsoft.com/office/officeart/2005/8/layout/lProcess3"/>
    <dgm:cxn modelId="{46BC5F86-0BF1-4F13-A956-B11CCDBEE309}" type="presParOf" srcId="{49B7DB7F-27DF-4561-927D-DEE1721121C3}" destId="{751263E6-CC31-4692-9AA4-D20001E1C61E}" srcOrd="4" destOrd="0" presId="urn:microsoft.com/office/officeart/2005/8/layout/lProcess3"/>
    <dgm:cxn modelId="{149C6B25-6280-4A5A-8C0C-4714FAA6C8E2}" type="presParOf" srcId="{49B7DB7F-27DF-4561-927D-DEE1721121C3}" destId="{9356B247-7BDF-4301-B200-5A32A04C5DE4}" srcOrd="5" destOrd="0" presId="urn:microsoft.com/office/officeart/2005/8/layout/lProcess3"/>
    <dgm:cxn modelId="{454BD5A1-1452-41D5-A3BB-7D4D67A0B0F3}" type="presParOf" srcId="{49B7DB7F-27DF-4561-927D-DEE1721121C3}" destId="{76C95EF5-7156-4145-8D5A-7A7B94A6BDA3}" srcOrd="6" destOrd="0" presId="urn:microsoft.com/office/officeart/2005/8/layout/lProcess3"/>
    <dgm:cxn modelId="{261632B0-91BF-46BE-BC41-DD61E2460F9C}" type="presParOf" srcId="{49B7DB7F-27DF-4561-927D-DEE1721121C3}" destId="{C3D34A6D-2903-4012-8454-961F6D60CE4B}" srcOrd="7" destOrd="0" presId="urn:microsoft.com/office/officeart/2005/8/layout/lProcess3"/>
    <dgm:cxn modelId="{A176DE22-D4EE-4CEB-B823-BB063CD58CBD}" type="presParOf" srcId="{49B7DB7F-27DF-4561-927D-DEE1721121C3}" destId="{E9F1C26A-32E3-4366-AAA0-42868A5BC2AA}" srcOrd="8" destOrd="0" presId="urn:microsoft.com/office/officeart/2005/8/layout/lProcess3"/>
    <dgm:cxn modelId="{D18DB890-C123-4CF8-B1F3-41D997B6F573}" type="presParOf" srcId="{363CBA55-0A83-43EC-8E8D-294B41C40251}" destId="{CAE55CEE-9D6D-4CD6-9BAD-12084B91ADE4}" srcOrd="7" destOrd="0" presId="urn:microsoft.com/office/officeart/2005/8/layout/lProcess3"/>
    <dgm:cxn modelId="{443692C9-7172-474F-B796-324B24A29219}" type="presParOf" srcId="{363CBA55-0A83-43EC-8E8D-294B41C40251}" destId="{9F9A67A9-A26A-4EAC-8D71-2EC21F876470}" srcOrd="8" destOrd="0" presId="urn:microsoft.com/office/officeart/2005/8/layout/lProcess3"/>
    <dgm:cxn modelId="{A719E94D-D805-4E92-9DC3-D15A24C85F77}" type="presParOf" srcId="{9F9A67A9-A26A-4EAC-8D71-2EC21F876470}" destId="{3C341CD8-35B3-4009-BCA4-EBD2C4D53434}" srcOrd="0" destOrd="0" presId="urn:microsoft.com/office/officeart/2005/8/layout/lProcess3"/>
    <dgm:cxn modelId="{04F3497A-ACDD-44E4-A78B-746C4D653471}" type="presParOf" srcId="{9F9A67A9-A26A-4EAC-8D71-2EC21F876470}" destId="{2DE72661-E8FC-49D3-A381-89F0406EB081}" srcOrd="1" destOrd="0" presId="urn:microsoft.com/office/officeart/2005/8/layout/lProcess3"/>
    <dgm:cxn modelId="{EBB6151C-E95E-46BC-80FB-5FC176A1D718}" type="presParOf" srcId="{9F9A67A9-A26A-4EAC-8D71-2EC21F876470}" destId="{22F224CD-4BF2-4258-A628-D1BA147B6F5B}" srcOrd="2" destOrd="0" presId="urn:microsoft.com/office/officeart/2005/8/layout/lProcess3"/>
    <dgm:cxn modelId="{39E79B78-9537-4E63-997F-927919C56570}" type="presParOf" srcId="{9F9A67A9-A26A-4EAC-8D71-2EC21F876470}" destId="{1B0D8EED-A50F-417D-BA6C-323486474FD9}" srcOrd="3" destOrd="0" presId="urn:microsoft.com/office/officeart/2005/8/layout/lProcess3"/>
    <dgm:cxn modelId="{6914207C-9BA1-4A0A-AA2C-98414FD99B5D}" type="presParOf" srcId="{9F9A67A9-A26A-4EAC-8D71-2EC21F876470}" destId="{624EF78C-B7EB-48D8-A6C5-E841B293B659}" srcOrd="4" destOrd="0" presId="urn:microsoft.com/office/officeart/2005/8/layout/lProcess3"/>
    <dgm:cxn modelId="{211F6955-CABE-48D2-B20E-95315DE4991B}" type="presParOf" srcId="{9F9A67A9-A26A-4EAC-8D71-2EC21F876470}" destId="{4F09B2BB-7A0E-4FD6-99E7-37FB5F043BB4}" srcOrd="5" destOrd="0" presId="urn:microsoft.com/office/officeart/2005/8/layout/lProcess3"/>
    <dgm:cxn modelId="{96183ABB-3847-4825-9C16-3B34C7AB2C97}" type="presParOf" srcId="{9F9A67A9-A26A-4EAC-8D71-2EC21F876470}" destId="{DC78D3E9-F787-4430-A8BA-2BF761C9B72C}" srcOrd="6" destOrd="0" presId="urn:microsoft.com/office/officeart/2005/8/layout/lProcess3"/>
    <dgm:cxn modelId="{4C906E9C-468C-4311-BD68-BA7DCCF59B93}" type="presParOf" srcId="{9F9A67A9-A26A-4EAC-8D71-2EC21F876470}" destId="{B48CDB57-5936-43B5-9356-8C003A6C19A4}" srcOrd="7" destOrd="0" presId="urn:microsoft.com/office/officeart/2005/8/layout/lProcess3"/>
    <dgm:cxn modelId="{77ED9BD8-20DA-4E59-8D3F-65A5877A239C}" type="presParOf" srcId="{9F9A67A9-A26A-4EAC-8D71-2EC21F876470}" destId="{BDB51F9F-51C7-4585-B4CA-AC9EC96CA85F}" srcOrd="8" destOrd="0" presId="urn:microsoft.com/office/officeart/2005/8/layout/lProcess3"/>
    <dgm:cxn modelId="{5A1F46ED-7A75-4D89-9B93-14227264B7DF}" type="presParOf" srcId="{363CBA55-0A83-43EC-8E8D-294B41C40251}" destId="{B0D3CEAC-AAD1-4254-9432-2A87DFACF988}" srcOrd="9" destOrd="0" presId="urn:microsoft.com/office/officeart/2005/8/layout/lProcess3"/>
    <dgm:cxn modelId="{61DE9C94-C8D5-4D7A-A59F-C29B11ABAF33}" type="presParOf" srcId="{363CBA55-0A83-43EC-8E8D-294B41C40251}" destId="{C6E6FF94-4B4C-4025-AF6C-FC3A15082C8B}" srcOrd="10" destOrd="0" presId="urn:microsoft.com/office/officeart/2005/8/layout/lProcess3"/>
    <dgm:cxn modelId="{076A56CD-1889-4C69-B4F2-FAEA44C14C59}" type="presParOf" srcId="{C6E6FF94-4B4C-4025-AF6C-FC3A15082C8B}" destId="{EDA9C0A9-A6C0-44BF-BF4A-8C02F78B7346}" srcOrd="0" destOrd="0" presId="urn:microsoft.com/office/officeart/2005/8/layout/lProcess3"/>
    <dgm:cxn modelId="{7459DE3B-F06D-4D85-9EED-A59033AD0509}" type="presParOf" srcId="{C6E6FF94-4B4C-4025-AF6C-FC3A15082C8B}" destId="{CF59056C-B0B1-48D0-B42C-B5D02798D5D1}" srcOrd="1" destOrd="0" presId="urn:microsoft.com/office/officeart/2005/8/layout/lProcess3"/>
    <dgm:cxn modelId="{91DF71A2-F1E5-4D04-AC87-5B6B9D0AA415}" type="presParOf" srcId="{C6E6FF94-4B4C-4025-AF6C-FC3A15082C8B}" destId="{43FD8E57-14CA-44A5-A8C2-6E16C198233F}" srcOrd="2" destOrd="0" presId="urn:microsoft.com/office/officeart/2005/8/layout/lProcess3"/>
    <dgm:cxn modelId="{5BE83B23-6CF8-4D7C-BC02-536A8BCDDDA8}" type="presParOf" srcId="{C6E6FF94-4B4C-4025-AF6C-FC3A15082C8B}" destId="{A88A69FE-75BB-4522-A7D1-22078EDC34A2}" srcOrd="3" destOrd="0" presId="urn:microsoft.com/office/officeart/2005/8/layout/lProcess3"/>
    <dgm:cxn modelId="{1079FFD5-6698-4041-A7C1-5C428D6158A1}" type="presParOf" srcId="{C6E6FF94-4B4C-4025-AF6C-FC3A15082C8B}" destId="{28ACBEC3-6463-43E8-9F81-9B5CD8EE3D4D}" srcOrd="4" destOrd="0" presId="urn:microsoft.com/office/officeart/2005/8/layout/lProcess3"/>
    <dgm:cxn modelId="{FDCBFBE2-2630-41EB-9DBF-C718E179510E}" type="presParOf" srcId="{C6E6FF94-4B4C-4025-AF6C-FC3A15082C8B}" destId="{9D24346A-4A1B-46BE-9517-A2572B59F781}" srcOrd="5" destOrd="0" presId="urn:microsoft.com/office/officeart/2005/8/layout/lProcess3"/>
    <dgm:cxn modelId="{DB4F764F-E3C2-4AAB-9FB3-D1E5E054C2C1}" type="presParOf" srcId="{C6E6FF94-4B4C-4025-AF6C-FC3A15082C8B}" destId="{541B970A-E57C-470A-A470-27DBB7969DB4}" srcOrd="6" destOrd="0" presId="urn:microsoft.com/office/officeart/2005/8/layout/lProcess3"/>
    <dgm:cxn modelId="{02EB3D2B-7620-4E8F-A314-2868BA589601}" type="presParOf" srcId="{363CBA55-0A83-43EC-8E8D-294B41C40251}" destId="{851D7035-1440-445B-871F-FA75920B1FE5}" srcOrd="11" destOrd="0" presId="urn:microsoft.com/office/officeart/2005/8/layout/lProcess3"/>
    <dgm:cxn modelId="{19F787FC-C6E2-46A9-BCC0-6BA77BDEE607}" type="presParOf" srcId="{363CBA55-0A83-43EC-8E8D-294B41C40251}" destId="{4AC7BD41-E6F9-4650-8107-EA8FB5FB1C24}" srcOrd="12" destOrd="0" presId="urn:microsoft.com/office/officeart/2005/8/layout/lProcess3"/>
    <dgm:cxn modelId="{EF15D6CB-F316-489E-BF13-AFC199A03947}" type="presParOf" srcId="{4AC7BD41-E6F9-4650-8107-EA8FB5FB1C24}" destId="{6597494A-029A-4C17-A16A-1F6B3877C52C}" srcOrd="0" destOrd="0" presId="urn:microsoft.com/office/officeart/2005/8/layout/lProcess3"/>
    <dgm:cxn modelId="{DD147D5E-F950-46C8-803E-676C244339AC}" type="presParOf" srcId="{4AC7BD41-E6F9-4650-8107-EA8FB5FB1C24}" destId="{951594DD-A7B7-48EF-8832-790EBDA37AB9}" srcOrd="1" destOrd="0" presId="urn:microsoft.com/office/officeart/2005/8/layout/lProcess3"/>
    <dgm:cxn modelId="{ECBDDB91-B279-44DF-A313-8AD88C2AAAAC}" type="presParOf" srcId="{4AC7BD41-E6F9-4650-8107-EA8FB5FB1C24}" destId="{8E3C0059-3051-4A9C-B3E2-4394641A2417}" srcOrd="2" destOrd="0" presId="urn:microsoft.com/office/officeart/2005/8/layout/lProcess3"/>
    <dgm:cxn modelId="{12D247B5-A1F4-4AE7-B847-91C0D1052F9D}" type="presParOf" srcId="{4AC7BD41-E6F9-4650-8107-EA8FB5FB1C24}" destId="{14D2DE8D-37D7-4BE1-A738-57C4FA52A606}" srcOrd="3" destOrd="0" presId="urn:microsoft.com/office/officeart/2005/8/layout/lProcess3"/>
    <dgm:cxn modelId="{2D765CE4-7D3F-4D2F-A98F-6469598E1212}" type="presParOf" srcId="{4AC7BD41-E6F9-4650-8107-EA8FB5FB1C24}" destId="{D024BE66-E014-4FEB-A04E-EB71A845DCCA}" srcOrd="4" destOrd="0" presId="urn:microsoft.com/office/officeart/2005/8/layout/lProcess3"/>
    <dgm:cxn modelId="{1D15F901-EC0F-4BFC-9844-A0DBC01DAC05}" type="presParOf" srcId="{4AC7BD41-E6F9-4650-8107-EA8FB5FB1C24}" destId="{2C91958F-FE07-4BAB-BB03-B5FECB82EBD1}" srcOrd="5" destOrd="0" presId="urn:microsoft.com/office/officeart/2005/8/layout/lProcess3"/>
    <dgm:cxn modelId="{253BA16F-8539-43C4-BB1E-59B854918F50}" type="presParOf" srcId="{4AC7BD41-E6F9-4650-8107-EA8FB5FB1C24}" destId="{763A64E7-1F27-44ED-AE33-750F91D578FB}" srcOrd="6" destOrd="0" presId="urn:microsoft.com/office/officeart/2005/8/layout/lProcess3"/>
    <dgm:cxn modelId="{A235389D-F1A4-476D-BA79-3C4AC9645C1F}" type="presParOf" srcId="{363CBA55-0A83-43EC-8E8D-294B41C40251}" destId="{B9026F49-8F63-43F9-B3E2-EFBC275D2CB4}" srcOrd="13" destOrd="0" presId="urn:microsoft.com/office/officeart/2005/8/layout/lProcess3"/>
    <dgm:cxn modelId="{E8A722BE-33B1-4E47-9CE8-F1A79C2445FF}" type="presParOf" srcId="{363CBA55-0A83-43EC-8E8D-294B41C40251}" destId="{B035B65F-3C31-4570-960C-0C3A0CDCEDA5}" srcOrd="14" destOrd="0" presId="urn:microsoft.com/office/officeart/2005/8/layout/lProcess3"/>
    <dgm:cxn modelId="{18799176-530A-429B-AEC3-CFAC7B9138B9}" type="presParOf" srcId="{B035B65F-3C31-4570-960C-0C3A0CDCEDA5}" destId="{903AE5C2-C274-4B84-B0D3-FFCF9B823F20}" srcOrd="0" destOrd="0" presId="urn:microsoft.com/office/officeart/2005/8/layout/lProcess3"/>
    <dgm:cxn modelId="{09826CF5-63CB-45B4-844D-EBA389921B64}" type="presParOf" srcId="{B035B65F-3C31-4570-960C-0C3A0CDCEDA5}" destId="{F9567220-0D57-4C8F-9A02-5511CA94252E}" srcOrd="1" destOrd="0" presId="urn:microsoft.com/office/officeart/2005/8/layout/lProcess3"/>
    <dgm:cxn modelId="{38B869FC-0B77-4299-8EC9-24EF225AF733}" type="presParOf" srcId="{B035B65F-3C31-4570-960C-0C3A0CDCEDA5}" destId="{7B43284B-6D4D-4508-B494-06276276D357}" srcOrd="2" destOrd="0" presId="urn:microsoft.com/office/officeart/2005/8/layout/lProcess3"/>
    <dgm:cxn modelId="{D3C712FF-A960-4B67-89E4-C9CEA083F9F9}" type="presParOf" srcId="{B035B65F-3C31-4570-960C-0C3A0CDCEDA5}" destId="{31A25DAB-CEE0-41A8-9A30-D6BE58754B56}" srcOrd="3" destOrd="0" presId="urn:microsoft.com/office/officeart/2005/8/layout/lProcess3"/>
    <dgm:cxn modelId="{7263DF07-67EE-4177-B50B-724C553E83B1}" type="presParOf" srcId="{B035B65F-3C31-4570-960C-0C3A0CDCEDA5}" destId="{57C2AD23-F72C-4DDA-A5FB-D3ED2A214AD7}" srcOrd="4" destOrd="0" presId="urn:microsoft.com/office/officeart/2005/8/layout/lProcess3"/>
    <dgm:cxn modelId="{395B94ED-675A-455B-88BC-723A775F86C3}" type="presParOf" srcId="{B035B65F-3C31-4570-960C-0C3A0CDCEDA5}" destId="{591C8419-0AC9-4BB5-A0C5-A701DC4B492E}" srcOrd="5" destOrd="0" presId="urn:microsoft.com/office/officeart/2005/8/layout/lProcess3"/>
    <dgm:cxn modelId="{0327A957-1808-4D62-BA0F-20DD340F6661}" type="presParOf" srcId="{B035B65F-3C31-4570-960C-0C3A0CDCEDA5}" destId="{3F2EEC59-EE2E-430F-8AFC-8718A0E7AF62}" srcOrd="6" destOrd="0" presId="urn:microsoft.com/office/officeart/2005/8/layout/lProcess3"/>
    <dgm:cxn modelId="{DB170B99-A17E-474B-BDCD-50C924785AD6}" type="presParOf" srcId="{B035B65F-3C31-4570-960C-0C3A0CDCEDA5}" destId="{2C9D55D5-FB3B-40F4-AB57-C71D978061B0}" srcOrd="7" destOrd="0" presId="urn:microsoft.com/office/officeart/2005/8/layout/lProcess3"/>
    <dgm:cxn modelId="{00CC67A2-4195-4909-A29A-2D71C860B244}" type="presParOf" srcId="{B035B65F-3C31-4570-960C-0C3A0CDCEDA5}" destId="{6A62FAEC-9401-4C0B-A761-2DC305A6C879}" srcOrd="8" destOrd="0" presId="urn:microsoft.com/office/officeart/2005/8/layout/lProcess3"/>
  </dgm:cxnLst>
  <dgm:bg/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0EDEA0BF-F965-4E6E-85BD-23CAA025FAB2}" type="doc">
      <dgm:prSet loTypeId="urn:microsoft.com/office/officeart/2005/8/layout/radial3" loCatId="relationship" qsTypeId="urn:microsoft.com/office/officeart/2005/8/quickstyle/3d2" qsCatId="3D" csTypeId="urn:microsoft.com/office/officeart/2005/8/colors/colorful1" csCatId="colorful" phldr="1"/>
      <dgm:spPr/>
      <dgm:t>
        <a:bodyPr/>
        <a:lstStyle/>
        <a:p>
          <a:endParaRPr lang="pt-BR"/>
        </a:p>
      </dgm:t>
    </dgm:pt>
    <dgm:pt modelId="{EF792F43-4091-426B-AADA-87BB6CC25EB5}">
      <dgm:prSet phldrT="[Texto]"/>
      <dgm:spPr/>
      <dgm:t>
        <a:bodyPr/>
        <a:lstStyle/>
        <a:p>
          <a:r>
            <a:rPr lang="pt-BR"/>
            <a:t>Coordenação Geral</a:t>
          </a:r>
        </a:p>
      </dgm:t>
    </dgm:pt>
    <dgm:pt modelId="{D921F73B-D370-4C6B-8D81-1619EDE86C29}" type="parTrans" cxnId="{5B6B7C36-442C-4CDA-AAA4-3193C8CFCFC5}">
      <dgm:prSet/>
      <dgm:spPr/>
      <dgm:t>
        <a:bodyPr/>
        <a:lstStyle/>
        <a:p>
          <a:endParaRPr lang="pt-BR"/>
        </a:p>
      </dgm:t>
    </dgm:pt>
    <dgm:pt modelId="{911BE3E3-0B0E-4390-BD82-4AE1B13C47AF}" type="sibTrans" cxnId="{5B6B7C36-442C-4CDA-AAA4-3193C8CFCFC5}">
      <dgm:prSet/>
      <dgm:spPr/>
      <dgm:t>
        <a:bodyPr/>
        <a:lstStyle/>
        <a:p>
          <a:endParaRPr lang="pt-BR"/>
        </a:p>
      </dgm:t>
    </dgm:pt>
    <dgm:pt modelId="{54F29720-037B-4EFD-81AE-FA5688BC235F}">
      <dgm:prSet phldrT="[Texto]" custT="1"/>
      <dgm:spPr/>
      <dgm:t>
        <a:bodyPr/>
        <a:lstStyle/>
        <a:p>
          <a:r>
            <a:rPr lang="pt-BR" sz="750" b="1"/>
            <a:t>Grupo de Interlocutores</a:t>
          </a:r>
        </a:p>
      </dgm:t>
    </dgm:pt>
    <dgm:pt modelId="{018C3F5C-71D4-49DF-ADFC-4D5646F7E21E}" type="parTrans" cxnId="{316171B7-4AEC-4B25-88E5-43A57E4E4471}">
      <dgm:prSet/>
      <dgm:spPr/>
      <dgm:t>
        <a:bodyPr/>
        <a:lstStyle/>
        <a:p>
          <a:endParaRPr lang="pt-BR"/>
        </a:p>
      </dgm:t>
    </dgm:pt>
    <dgm:pt modelId="{2E575F4E-55AD-49A3-AA85-254FE2B0C8DE}" type="sibTrans" cxnId="{316171B7-4AEC-4B25-88E5-43A57E4E4471}">
      <dgm:prSet/>
      <dgm:spPr/>
      <dgm:t>
        <a:bodyPr/>
        <a:lstStyle/>
        <a:p>
          <a:endParaRPr lang="pt-BR"/>
        </a:p>
      </dgm:t>
    </dgm:pt>
    <dgm:pt modelId="{0D6CE1EE-D329-4869-9357-9D5A948F7D09}">
      <dgm:prSet phldrT="[Texto]"/>
      <dgm:spPr/>
      <dgm:t>
        <a:bodyPr/>
        <a:lstStyle/>
        <a:p>
          <a:r>
            <a:rPr lang="pt-BR" b="1"/>
            <a:t>Grupo de usuários</a:t>
          </a:r>
        </a:p>
      </dgm:t>
    </dgm:pt>
    <dgm:pt modelId="{4BA971BD-A4DB-4CFF-9C8F-01141BAD94C0}" type="parTrans" cxnId="{F292305C-757F-4203-813B-A3F2D0006999}">
      <dgm:prSet/>
      <dgm:spPr/>
      <dgm:t>
        <a:bodyPr/>
        <a:lstStyle/>
        <a:p>
          <a:endParaRPr lang="pt-BR"/>
        </a:p>
      </dgm:t>
    </dgm:pt>
    <dgm:pt modelId="{A1F387A7-A9E9-4E43-977C-00DA8D192987}" type="sibTrans" cxnId="{F292305C-757F-4203-813B-A3F2D0006999}">
      <dgm:prSet/>
      <dgm:spPr/>
      <dgm:t>
        <a:bodyPr/>
        <a:lstStyle/>
        <a:p>
          <a:endParaRPr lang="pt-BR"/>
        </a:p>
      </dgm:t>
    </dgm:pt>
    <dgm:pt modelId="{1E08A24B-A70D-4C51-993A-B285C7F4A30B}">
      <dgm:prSet phldrT="[Texto]"/>
      <dgm:spPr/>
      <dgm:t>
        <a:bodyPr/>
        <a:lstStyle/>
        <a:p>
          <a:r>
            <a:rPr lang="pt-BR" b="1"/>
            <a:t>Consultores</a:t>
          </a:r>
        </a:p>
      </dgm:t>
    </dgm:pt>
    <dgm:pt modelId="{E8FEE00C-7F8E-44DE-9998-BC7C3BCB7F43}" type="parTrans" cxnId="{4A5EA765-32B3-4F03-902D-EF4782A3E338}">
      <dgm:prSet/>
      <dgm:spPr/>
      <dgm:t>
        <a:bodyPr/>
        <a:lstStyle/>
        <a:p>
          <a:endParaRPr lang="pt-BR"/>
        </a:p>
      </dgm:t>
    </dgm:pt>
    <dgm:pt modelId="{9541559F-553D-47A2-B57E-3E4B0AE16B03}" type="sibTrans" cxnId="{4A5EA765-32B3-4F03-902D-EF4782A3E338}">
      <dgm:prSet/>
      <dgm:spPr/>
      <dgm:t>
        <a:bodyPr/>
        <a:lstStyle/>
        <a:p>
          <a:endParaRPr lang="pt-BR"/>
        </a:p>
      </dgm:t>
    </dgm:pt>
    <dgm:pt modelId="{2453FD3F-5F90-4A4D-9EC4-26E4A6EE1076}">
      <dgm:prSet phldrT="[Texto]"/>
      <dgm:spPr/>
      <dgm:t>
        <a:bodyPr/>
        <a:lstStyle/>
        <a:p>
          <a:r>
            <a:rPr lang="pt-BR" b="1"/>
            <a:t>Grupo de Incorporação</a:t>
          </a:r>
        </a:p>
      </dgm:t>
    </dgm:pt>
    <dgm:pt modelId="{F45CDABE-BA3A-4ACB-BE6C-250C73F38D5E}" type="parTrans" cxnId="{D063F0A4-D3C7-44CA-AB3A-0A5CE236C76F}">
      <dgm:prSet/>
      <dgm:spPr/>
      <dgm:t>
        <a:bodyPr/>
        <a:lstStyle/>
        <a:p>
          <a:endParaRPr lang="pt-BR"/>
        </a:p>
      </dgm:t>
    </dgm:pt>
    <dgm:pt modelId="{AFB99F81-08A7-474D-833D-27CEA4448ABB}" type="sibTrans" cxnId="{D063F0A4-D3C7-44CA-AB3A-0A5CE236C76F}">
      <dgm:prSet/>
      <dgm:spPr/>
      <dgm:t>
        <a:bodyPr/>
        <a:lstStyle/>
        <a:p>
          <a:endParaRPr lang="pt-BR"/>
        </a:p>
      </dgm:t>
    </dgm:pt>
    <dgm:pt modelId="{1F674137-0AAB-4701-B051-58583800BEF2}" type="pres">
      <dgm:prSet presAssocID="{0EDEA0BF-F965-4E6E-85BD-23CAA025FAB2}" presName="composite" presStyleCnt="0">
        <dgm:presLayoutVars>
          <dgm:chMax val="1"/>
          <dgm:dir/>
          <dgm:resizeHandles val="exact"/>
        </dgm:presLayoutVars>
      </dgm:prSet>
      <dgm:spPr/>
      <dgm:t>
        <a:bodyPr/>
        <a:lstStyle/>
        <a:p>
          <a:endParaRPr lang="pt-BR"/>
        </a:p>
      </dgm:t>
    </dgm:pt>
    <dgm:pt modelId="{A5564562-28B2-4631-A0CB-FA18857824C2}" type="pres">
      <dgm:prSet presAssocID="{0EDEA0BF-F965-4E6E-85BD-23CAA025FAB2}" presName="radial" presStyleCnt="0">
        <dgm:presLayoutVars>
          <dgm:animLvl val="ctr"/>
        </dgm:presLayoutVars>
      </dgm:prSet>
      <dgm:spPr/>
      <dgm:t>
        <a:bodyPr/>
        <a:lstStyle/>
        <a:p>
          <a:endParaRPr lang="pt-BR"/>
        </a:p>
      </dgm:t>
    </dgm:pt>
    <dgm:pt modelId="{5BFBE3BB-F44D-4E15-8488-8D3B038F3683}" type="pres">
      <dgm:prSet presAssocID="{EF792F43-4091-426B-AADA-87BB6CC25EB5}" presName="centerShape" presStyleLbl="vennNode1" presStyleIdx="0" presStyleCnt="5"/>
      <dgm:spPr/>
      <dgm:t>
        <a:bodyPr/>
        <a:lstStyle/>
        <a:p>
          <a:endParaRPr lang="pt-BR"/>
        </a:p>
      </dgm:t>
    </dgm:pt>
    <dgm:pt modelId="{95E88CF4-EB41-4CE6-A5B3-03B35D1FA730}" type="pres">
      <dgm:prSet presAssocID="{54F29720-037B-4EFD-81AE-FA5688BC235F}" presName="node" presStyleLbl="vennNode1" presStyleIdx="1" presStyleCnt="5">
        <dgm:presLayoutVars>
          <dgm:bulletEnabled val="1"/>
        </dgm:presLayoutVars>
      </dgm:prSet>
      <dgm:spPr/>
      <dgm:t>
        <a:bodyPr/>
        <a:lstStyle/>
        <a:p>
          <a:endParaRPr lang="pt-BR"/>
        </a:p>
      </dgm:t>
    </dgm:pt>
    <dgm:pt modelId="{220F1A45-8484-4EF6-B2DD-00DC147F509E}" type="pres">
      <dgm:prSet presAssocID="{0D6CE1EE-D329-4869-9357-9D5A948F7D09}" presName="node" presStyleLbl="vennNode1" presStyleIdx="2" presStyleCnt="5" custRadScaleRad="100893" custRadScaleInc="8475">
        <dgm:presLayoutVars>
          <dgm:bulletEnabled val="1"/>
        </dgm:presLayoutVars>
      </dgm:prSet>
      <dgm:spPr/>
      <dgm:t>
        <a:bodyPr/>
        <a:lstStyle/>
        <a:p>
          <a:endParaRPr lang="pt-BR"/>
        </a:p>
      </dgm:t>
    </dgm:pt>
    <dgm:pt modelId="{85D74E65-8488-42D7-BAD1-6B846D270741}" type="pres">
      <dgm:prSet presAssocID="{1E08A24B-A70D-4C51-993A-B285C7F4A30B}" presName="node" presStyleLbl="vennNode1" presStyleIdx="3" presStyleCnt="5">
        <dgm:presLayoutVars>
          <dgm:bulletEnabled val="1"/>
        </dgm:presLayoutVars>
      </dgm:prSet>
      <dgm:spPr/>
      <dgm:t>
        <a:bodyPr/>
        <a:lstStyle/>
        <a:p>
          <a:endParaRPr lang="pt-BR"/>
        </a:p>
      </dgm:t>
    </dgm:pt>
    <dgm:pt modelId="{97ABB814-053B-452A-BBDA-FF62B9A32A8B}" type="pres">
      <dgm:prSet presAssocID="{2453FD3F-5F90-4A4D-9EC4-26E4A6EE1076}" presName="node" presStyleLbl="vennNode1" presStyleIdx="4" presStyleCnt="5">
        <dgm:presLayoutVars>
          <dgm:bulletEnabled val="1"/>
        </dgm:presLayoutVars>
      </dgm:prSet>
      <dgm:spPr/>
      <dgm:t>
        <a:bodyPr/>
        <a:lstStyle/>
        <a:p>
          <a:endParaRPr lang="pt-BR"/>
        </a:p>
      </dgm:t>
    </dgm:pt>
  </dgm:ptLst>
  <dgm:cxnLst>
    <dgm:cxn modelId="{D063F0A4-D3C7-44CA-AB3A-0A5CE236C76F}" srcId="{EF792F43-4091-426B-AADA-87BB6CC25EB5}" destId="{2453FD3F-5F90-4A4D-9EC4-26E4A6EE1076}" srcOrd="3" destOrd="0" parTransId="{F45CDABE-BA3A-4ACB-BE6C-250C73F38D5E}" sibTransId="{AFB99F81-08A7-474D-833D-27CEA4448ABB}"/>
    <dgm:cxn modelId="{9CDFB8D8-6A9C-4B17-B915-032B70B1C2D4}" type="presOf" srcId="{2453FD3F-5F90-4A4D-9EC4-26E4A6EE1076}" destId="{97ABB814-053B-452A-BBDA-FF62B9A32A8B}" srcOrd="0" destOrd="0" presId="urn:microsoft.com/office/officeart/2005/8/layout/radial3"/>
    <dgm:cxn modelId="{8FFFE9FF-B07B-4043-88EF-EF7A37D66D11}" type="presOf" srcId="{EF792F43-4091-426B-AADA-87BB6CC25EB5}" destId="{5BFBE3BB-F44D-4E15-8488-8D3B038F3683}" srcOrd="0" destOrd="0" presId="urn:microsoft.com/office/officeart/2005/8/layout/radial3"/>
    <dgm:cxn modelId="{F292305C-757F-4203-813B-A3F2D0006999}" srcId="{EF792F43-4091-426B-AADA-87BB6CC25EB5}" destId="{0D6CE1EE-D329-4869-9357-9D5A948F7D09}" srcOrd="1" destOrd="0" parTransId="{4BA971BD-A4DB-4CFF-9C8F-01141BAD94C0}" sibTransId="{A1F387A7-A9E9-4E43-977C-00DA8D192987}"/>
    <dgm:cxn modelId="{5B6B7C36-442C-4CDA-AAA4-3193C8CFCFC5}" srcId="{0EDEA0BF-F965-4E6E-85BD-23CAA025FAB2}" destId="{EF792F43-4091-426B-AADA-87BB6CC25EB5}" srcOrd="0" destOrd="0" parTransId="{D921F73B-D370-4C6B-8D81-1619EDE86C29}" sibTransId="{911BE3E3-0B0E-4390-BD82-4AE1B13C47AF}"/>
    <dgm:cxn modelId="{4A5EA765-32B3-4F03-902D-EF4782A3E338}" srcId="{EF792F43-4091-426B-AADA-87BB6CC25EB5}" destId="{1E08A24B-A70D-4C51-993A-B285C7F4A30B}" srcOrd="2" destOrd="0" parTransId="{E8FEE00C-7F8E-44DE-9998-BC7C3BCB7F43}" sibTransId="{9541559F-553D-47A2-B57E-3E4B0AE16B03}"/>
    <dgm:cxn modelId="{E4721FFB-B635-411D-9973-243A7D85256B}" type="presOf" srcId="{1E08A24B-A70D-4C51-993A-B285C7F4A30B}" destId="{85D74E65-8488-42D7-BAD1-6B846D270741}" srcOrd="0" destOrd="0" presId="urn:microsoft.com/office/officeart/2005/8/layout/radial3"/>
    <dgm:cxn modelId="{A839C31D-C34A-48AC-ADFB-8C436C8DB627}" type="presOf" srcId="{0D6CE1EE-D329-4869-9357-9D5A948F7D09}" destId="{220F1A45-8484-4EF6-B2DD-00DC147F509E}" srcOrd="0" destOrd="0" presId="urn:microsoft.com/office/officeart/2005/8/layout/radial3"/>
    <dgm:cxn modelId="{49CE8B46-F581-4553-808F-5891A41F1F2C}" type="presOf" srcId="{0EDEA0BF-F965-4E6E-85BD-23CAA025FAB2}" destId="{1F674137-0AAB-4701-B051-58583800BEF2}" srcOrd="0" destOrd="0" presId="urn:microsoft.com/office/officeart/2005/8/layout/radial3"/>
    <dgm:cxn modelId="{FC90A85D-3834-4E67-91E7-8C9533486B1C}" type="presOf" srcId="{54F29720-037B-4EFD-81AE-FA5688BC235F}" destId="{95E88CF4-EB41-4CE6-A5B3-03B35D1FA730}" srcOrd="0" destOrd="0" presId="urn:microsoft.com/office/officeart/2005/8/layout/radial3"/>
    <dgm:cxn modelId="{316171B7-4AEC-4B25-88E5-43A57E4E4471}" srcId="{EF792F43-4091-426B-AADA-87BB6CC25EB5}" destId="{54F29720-037B-4EFD-81AE-FA5688BC235F}" srcOrd="0" destOrd="0" parTransId="{018C3F5C-71D4-49DF-ADFC-4D5646F7E21E}" sibTransId="{2E575F4E-55AD-49A3-AA85-254FE2B0C8DE}"/>
    <dgm:cxn modelId="{120F3CA6-C041-4723-84E1-052B610CFED8}" type="presParOf" srcId="{1F674137-0AAB-4701-B051-58583800BEF2}" destId="{A5564562-28B2-4631-A0CB-FA18857824C2}" srcOrd="0" destOrd="0" presId="urn:microsoft.com/office/officeart/2005/8/layout/radial3"/>
    <dgm:cxn modelId="{24979C02-AC17-4FE4-BC5E-C3288C05F2AC}" type="presParOf" srcId="{A5564562-28B2-4631-A0CB-FA18857824C2}" destId="{5BFBE3BB-F44D-4E15-8488-8D3B038F3683}" srcOrd="0" destOrd="0" presId="urn:microsoft.com/office/officeart/2005/8/layout/radial3"/>
    <dgm:cxn modelId="{FD8E60FE-FC79-4099-97BE-40D439570F3D}" type="presParOf" srcId="{A5564562-28B2-4631-A0CB-FA18857824C2}" destId="{95E88CF4-EB41-4CE6-A5B3-03B35D1FA730}" srcOrd="1" destOrd="0" presId="urn:microsoft.com/office/officeart/2005/8/layout/radial3"/>
    <dgm:cxn modelId="{06C85DB3-1322-4E81-8FEA-BD7CD93940E1}" type="presParOf" srcId="{A5564562-28B2-4631-A0CB-FA18857824C2}" destId="{220F1A45-8484-4EF6-B2DD-00DC147F509E}" srcOrd="2" destOrd="0" presId="urn:microsoft.com/office/officeart/2005/8/layout/radial3"/>
    <dgm:cxn modelId="{1A807BD6-6439-4250-B832-2E5CD8F047EC}" type="presParOf" srcId="{A5564562-28B2-4631-A0CB-FA18857824C2}" destId="{85D74E65-8488-42D7-BAD1-6B846D270741}" srcOrd="3" destOrd="0" presId="urn:microsoft.com/office/officeart/2005/8/layout/radial3"/>
    <dgm:cxn modelId="{BA0ABAB8-56A6-4425-A56F-44C14F0685FC}" type="presParOf" srcId="{A5564562-28B2-4631-A0CB-FA18857824C2}" destId="{97ABB814-053B-452A-BBDA-FF62B9A32A8B}" srcOrd="4" destOrd="0" presId="urn:microsoft.com/office/officeart/2005/8/layout/radial3"/>
  </dgm:cxnLst>
  <dgm:bg/>
  <dgm:whole/>
  <dgm:extLst>
    <a:ext uri="http://schemas.microsoft.com/office/drawing/2008/diagram">
      <dsp:dataModelExt xmlns:dsp="http://schemas.microsoft.com/office/drawing/2008/diagram" relId="rId2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4B550D6-A927-4FFE-A619-06BB70EEF25F}">
      <dsp:nvSpPr>
        <dsp:cNvPr id="0" name=""/>
        <dsp:cNvSpPr/>
      </dsp:nvSpPr>
      <dsp:spPr>
        <a:xfrm>
          <a:off x="250955" y="638"/>
          <a:ext cx="1298990" cy="519596"/>
        </a:xfrm>
        <a:prstGeom prst="chevron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5715" rIns="0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900" kern="1200"/>
            <a:t>Diagnóstico</a:t>
          </a:r>
        </a:p>
      </dsp:txBody>
      <dsp:txXfrm>
        <a:off x="510753" y="638"/>
        <a:ext cx="779394" cy="519596"/>
      </dsp:txXfrm>
    </dsp:sp>
    <dsp:sp modelId="{5CC24D34-BF64-4327-AF53-5ED9EB13B883}">
      <dsp:nvSpPr>
        <dsp:cNvPr id="0" name=""/>
        <dsp:cNvSpPr/>
      </dsp:nvSpPr>
      <dsp:spPr>
        <a:xfrm>
          <a:off x="1381077" y="44803"/>
          <a:ext cx="1203778" cy="431264"/>
        </a:xfrm>
        <a:prstGeom prst="chevron">
          <a:avLst/>
        </a:prstGeom>
        <a:solidFill>
          <a:schemeClr val="accent5">
            <a:tint val="40000"/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620" tIns="3810" rIns="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600" b="1" kern="1200"/>
            <a:t>Levantamento do parque tecnológico</a:t>
          </a:r>
        </a:p>
      </dsp:txBody>
      <dsp:txXfrm>
        <a:off x="1596709" y="44803"/>
        <a:ext cx="772514" cy="431264"/>
      </dsp:txXfrm>
    </dsp:sp>
    <dsp:sp modelId="{C274F771-2D80-42A9-A483-98C65BC4C6F2}">
      <dsp:nvSpPr>
        <dsp:cNvPr id="0" name=""/>
        <dsp:cNvSpPr/>
      </dsp:nvSpPr>
      <dsp:spPr>
        <a:xfrm>
          <a:off x="2433913" y="44803"/>
          <a:ext cx="1250517" cy="431264"/>
        </a:xfrm>
        <a:prstGeom prst="chevron">
          <a:avLst/>
        </a:prstGeom>
        <a:solidFill>
          <a:schemeClr val="accent5">
            <a:tint val="40000"/>
            <a:alpha val="90000"/>
            <a:hueOff val="-295670"/>
            <a:satOff val="-513"/>
            <a:lumOff val="-52"/>
            <a:alphaOff val="0"/>
          </a:schemeClr>
        </a:solidFill>
        <a:ln w="12700" cap="flat" cmpd="sng" algn="ctr">
          <a:solidFill>
            <a:schemeClr val="accent5">
              <a:tint val="40000"/>
              <a:alpha val="90000"/>
              <a:hueOff val="-295670"/>
              <a:satOff val="-513"/>
              <a:lumOff val="-52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620" tIns="3810" rIns="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600" b="1" kern="1200"/>
            <a:t>Cadastro de equipamentos (Catálogo)</a:t>
          </a:r>
        </a:p>
      </dsp:txBody>
      <dsp:txXfrm>
        <a:off x="2649545" y="44803"/>
        <a:ext cx="819253" cy="431264"/>
      </dsp:txXfrm>
    </dsp:sp>
    <dsp:sp modelId="{DAFDBE93-B47D-41F7-9BDB-E6713DB03EA0}">
      <dsp:nvSpPr>
        <dsp:cNvPr id="0" name=""/>
        <dsp:cNvSpPr/>
      </dsp:nvSpPr>
      <dsp:spPr>
        <a:xfrm>
          <a:off x="3533487" y="44803"/>
          <a:ext cx="1078162" cy="431264"/>
        </a:xfrm>
        <a:prstGeom prst="chevron">
          <a:avLst/>
        </a:prstGeom>
        <a:solidFill>
          <a:schemeClr val="accent5">
            <a:tint val="40000"/>
            <a:alpha val="90000"/>
            <a:hueOff val="-591340"/>
            <a:satOff val="-1025"/>
            <a:lumOff val="-103"/>
            <a:alphaOff val="0"/>
          </a:schemeClr>
        </a:solidFill>
        <a:ln w="12700" cap="flat" cmpd="sng" algn="ctr">
          <a:solidFill>
            <a:schemeClr val="accent5">
              <a:tint val="40000"/>
              <a:alpha val="90000"/>
              <a:hueOff val="-591340"/>
              <a:satOff val="-1025"/>
              <a:lumOff val="-103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620" tIns="3810" rIns="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600" b="1" kern="1200"/>
            <a:t>Classificação dos equipamentos</a:t>
          </a:r>
        </a:p>
      </dsp:txBody>
      <dsp:txXfrm>
        <a:off x="3749119" y="44803"/>
        <a:ext cx="646898" cy="431264"/>
      </dsp:txXfrm>
    </dsp:sp>
    <dsp:sp modelId="{FF30B022-B498-4F94-A328-BB909495A803}">
      <dsp:nvSpPr>
        <dsp:cNvPr id="0" name=""/>
        <dsp:cNvSpPr/>
      </dsp:nvSpPr>
      <dsp:spPr>
        <a:xfrm>
          <a:off x="250955" y="592977"/>
          <a:ext cx="1298990" cy="519596"/>
        </a:xfrm>
        <a:prstGeom prst="chevron">
          <a:avLst/>
        </a:prstGeom>
        <a:solidFill>
          <a:schemeClr val="accent5">
            <a:hueOff val="-1050478"/>
            <a:satOff val="-1461"/>
            <a:lumOff val="-56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5715" rIns="0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900" kern="1200"/>
            <a:t>Incorporação </a:t>
          </a:r>
        </a:p>
      </dsp:txBody>
      <dsp:txXfrm>
        <a:off x="510753" y="592977"/>
        <a:ext cx="779394" cy="519596"/>
      </dsp:txXfrm>
    </dsp:sp>
    <dsp:sp modelId="{065DE1F4-994D-4661-ACFE-27A43DC3DE7F}">
      <dsp:nvSpPr>
        <dsp:cNvPr id="0" name=""/>
        <dsp:cNvSpPr/>
      </dsp:nvSpPr>
      <dsp:spPr>
        <a:xfrm>
          <a:off x="1381077" y="637143"/>
          <a:ext cx="1451292" cy="431264"/>
        </a:xfrm>
        <a:prstGeom prst="chevron">
          <a:avLst/>
        </a:prstGeom>
        <a:solidFill>
          <a:schemeClr val="accent5">
            <a:tint val="40000"/>
            <a:alpha val="90000"/>
            <a:hueOff val="-887011"/>
            <a:satOff val="-1538"/>
            <a:lumOff val="-155"/>
            <a:alphaOff val="0"/>
          </a:schemeClr>
        </a:solidFill>
        <a:ln w="12700" cap="flat" cmpd="sng" algn="ctr">
          <a:solidFill>
            <a:schemeClr val="accent5">
              <a:tint val="40000"/>
              <a:alpha val="90000"/>
              <a:hueOff val="-887011"/>
              <a:satOff val="-1538"/>
              <a:lumOff val="-155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620" tIns="3810" rIns="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600" kern="1200"/>
            <a:t>Aquisição</a:t>
          </a:r>
        </a:p>
      </dsp:txBody>
      <dsp:txXfrm>
        <a:off x="1596709" y="637143"/>
        <a:ext cx="1020028" cy="431264"/>
      </dsp:txXfrm>
    </dsp:sp>
    <dsp:sp modelId="{94DAAA36-240A-4077-B4F9-F95E12B25F0D}">
      <dsp:nvSpPr>
        <dsp:cNvPr id="0" name=""/>
        <dsp:cNvSpPr/>
      </dsp:nvSpPr>
      <dsp:spPr>
        <a:xfrm>
          <a:off x="2681426" y="637143"/>
          <a:ext cx="1389136" cy="431264"/>
        </a:xfrm>
        <a:prstGeom prst="chevron">
          <a:avLst/>
        </a:prstGeom>
        <a:solidFill>
          <a:schemeClr val="accent5">
            <a:tint val="40000"/>
            <a:alpha val="90000"/>
            <a:hueOff val="-1182681"/>
            <a:satOff val="-2051"/>
            <a:lumOff val="-206"/>
            <a:alphaOff val="0"/>
          </a:schemeClr>
        </a:solidFill>
        <a:ln w="12700" cap="flat" cmpd="sng" algn="ctr">
          <a:solidFill>
            <a:schemeClr val="accent5">
              <a:tint val="40000"/>
              <a:alpha val="90000"/>
              <a:hueOff val="-1182681"/>
              <a:satOff val="-2051"/>
              <a:lumOff val="-206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620" tIns="3810" rIns="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600" kern="1200"/>
            <a:t>Recebimento</a:t>
          </a:r>
        </a:p>
      </dsp:txBody>
      <dsp:txXfrm>
        <a:off x="2897058" y="637143"/>
        <a:ext cx="957872" cy="431264"/>
      </dsp:txXfrm>
    </dsp:sp>
    <dsp:sp modelId="{8E34A04D-6C0E-4F5F-A325-C3342F1CF417}">
      <dsp:nvSpPr>
        <dsp:cNvPr id="0" name=""/>
        <dsp:cNvSpPr/>
      </dsp:nvSpPr>
      <dsp:spPr>
        <a:xfrm>
          <a:off x="3919620" y="637143"/>
          <a:ext cx="1544424" cy="431264"/>
        </a:xfrm>
        <a:prstGeom prst="chevron">
          <a:avLst/>
        </a:prstGeom>
        <a:solidFill>
          <a:schemeClr val="accent5">
            <a:tint val="40000"/>
            <a:alpha val="90000"/>
            <a:hueOff val="-1478351"/>
            <a:satOff val="-2563"/>
            <a:lumOff val="-258"/>
            <a:alphaOff val="0"/>
          </a:schemeClr>
        </a:solidFill>
        <a:ln w="12700" cap="flat" cmpd="sng" algn="ctr">
          <a:solidFill>
            <a:schemeClr val="accent5">
              <a:tint val="40000"/>
              <a:alpha val="90000"/>
              <a:hueOff val="-1478351"/>
              <a:satOff val="-2563"/>
              <a:lumOff val="-258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620" tIns="3810" rIns="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600" kern="1200"/>
            <a:t>Instalação</a:t>
          </a:r>
        </a:p>
      </dsp:txBody>
      <dsp:txXfrm>
        <a:off x="4135252" y="637143"/>
        <a:ext cx="1113160" cy="431264"/>
      </dsp:txXfrm>
    </dsp:sp>
    <dsp:sp modelId="{61702C25-E275-48BE-AE1F-2EB96419D246}">
      <dsp:nvSpPr>
        <dsp:cNvPr id="0" name=""/>
        <dsp:cNvSpPr/>
      </dsp:nvSpPr>
      <dsp:spPr>
        <a:xfrm>
          <a:off x="250955" y="1185317"/>
          <a:ext cx="1298990" cy="519596"/>
        </a:xfrm>
        <a:prstGeom prst="chevron">
          <a:avLst/>
        </a:prstGeom>
        <a:solidFill>
          <a:schemeClr val="accent5">
            <a:hueOff val="-2100956"/>
            <a:satOff val="-2922"/>
            <a:lumOff val="-1121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5715" rIns="0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900" kern="1200"/>
            <a:t>Educação permanente</a:t>
          </a:r>
        </a:p>
      </dsp:txBody>
      <dsp:txXfrm>
        <a:off x="510753" y="1185317"/>
        <a:ext cx="779394" cy="519596"/>
      </dsp:txXfrm>
    </dsp:sp>
    <dsp:sp modelId="{4B883C01-B881-488F-B362-A8225077D88D}">
      <dsp:nvSpPr>
        <dsp:cNvPr id="0" name=""/>
        <dsp:cNvSpPr/>
      </dsp:nvSpPr>
      <dsp:spPr>
        <a:xfrm>
          <a:off x="1381077" y="1229483"/>
          <a:ext cx="1078162" cy="431264"/>
        </a:xfrm>
        <a:prstGeom prst="chevron">
          <a:avLst/>
        </a:prstGeom>
        <a:solidFill>
          <a:schemeClr val="accent5">
            <a:tint val="40000"/>
            <a:alpha val="90000"/>
            <a:hueOff val="-1774021"/>
            <a:satOff val="-3076"/>
            <a:lumOff val="-309"/>
            <a:alphaOff val="0"/>
          </a:schemeClr>
        </a:solidFill>
        <a:ln w="12700" cap="flat" cmpd="sng" algn="ctr">
          <a:solidFill>
            <a:schemeClr val="accent5">
              <a:tint val="40000"/>
              <a:alpha val="90000"/>
              <a:hueOff val="-1774021"/>
              <a:satOff val="-3076"/>
              <a:lumOff val="-309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620" tIns="3810" rIns="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600" kern="1200"/>
            <a:t>Matriz de capacitação</a:t>
          </a:r>
        </a:p>
      </dsp:txBody>
      <dsp:txXfrm>
        <a:off x="1596709" y="1229483"/>
        <a:ext cx="646898" cy="431264"/>
      </dsp:txXfrm>
    </dsp:sp>
    <dsp:sp modelId="{E913B7D5-EED2-4710-8F8E-AD13C624442D}">
      <dsp:nvSpPr>
        <dsp:cNvPr id="0" name=""/>
        <dsp:cNvSpPr/>
      </dsp:nvSpPr>
      <dsp:spPr>
        <a:xfrm>
          <a:off x="2308296" y="1229483"/>
          <a:ext cx="1078162" cy="431264"/>
        </a:xfrm>
        <a:prstGeom prst="chevron">
          <a:avLst/>
        </a:prstGeom>
        <a:solidFill>
          <a:schemeClr val="accent5">
            <a:tint val="40000"/>
            <a:alpha val="90000"/>
            <a:hueOff val="-2069691"/>
            <a:satOff val="-3588"/>
            <a:lumOff val="-361"/>
            <a:alphaOff val="0"/>
          </a:schemeClr>
        </a:solidFill>
        <a:ln w="12700" cap="flat" cmpd="sng" algn="ctr">
          <a:solidFill>
            <a:schemeClr val="accent5">
              <a:tint val="40000"/>
              <a:alpha val="90000"/>
              <a:hueOff val="-2069691"/>
              <a:satOff val="-3588"/>
              <a:lumOff val="-361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620" tIns="3810" rIns="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600" kern="1200"/>
            <a:t>Treinamentos</a:t>
          </a:r>
        </a:p>
      </dsp:txBody>
      <dsp:txXfrm>
        <a:off x="2523928" y="1229483"/>
        <a:ext cx="646898" cy="431264"/>
      </dsp:txXfrm>
    </dsp:sp>
    <dsp:sp modelId="{056FC892-1768-413F-9739-F962FB74A722}">
      <dsp:nvSpPr>
        <dsp:cNvPr id="0" name=""/>
        <dsp:cNvSpPr/>
      </dsp:nvSpPr>
      <dsp:spPr>
        <a:xfrm>
          <a:off x="250955" y="1777657"/>
          <a:ext cx="1298990" cy="519596"/>
        </a:xfrm>
        <a:prstGeom prst="chevron">
          <a:avLst/>
        </a:prstGeom>
        <a:solidFill>
          <a:schemeClr val="accent5">
            <a:hueOff val="-3151433"/>
            <a:satOff val="-4383"/>
            <a:lumOff val="-1681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5715" rIns="0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900" kern="1200"/>
            <a:t>Monitoramento dos equipamentos</a:t>
          </a:r>
        </a:p>
      </dsp:txBody>
      <dsp:txXfrm>
        <a:off x="510753" y="1777657"/>
        <a:ext cx="779394" cy="519596"/>
      </dsp:txXfrm>
    </dsp:sp>
    <dsp:sp modelId="{BCCB0A9B-8011-47F3-AF36-5237433D188A}">
      <dsp:nvSpPr>
        <dsp:cNvPr id="0" name=""/>
        <dsp:cNvSpPr/>
      </dsp:nvSpPr>
      <dsp:spPr>
        <a:xfrm>
          <a:off x="1381077" y="1821822"/>
          <a:ext cx="1078162" cy="431264"/>
        </a:xfrm>
        <a:prstGeom prst="chevron">
          <a:avLst/>
        </a:prstGeom>
        <a:solidFill>
          <a:schemeClr val="accent5">
            <a:tint val="40000"/>
            <a:alpha val="90000"/>
            <a:hueOff val="-2365361"/>
            <a:satOff val="-4101"/>
            <a:lumOff val="-412"/>
            <a:alphaOff val="0"/>
          </a:schemeClr>
        </a:solidFill>
        <a:ln w="12700" cap="flat" cmpd="sng" algn="ctr">
          <a:solidFill>
            <a:schemeClr val="accent5">
              <a:tint val="40000"/>
              <a:alpha val="90000"/>
              <a:hueOff val="-2365361"/>
              <a:satOff val="-4101"/>
              <a:lumOff val="-412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620" tIns="3810" rIns="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600" kern="1200"/>
            <a:t>Manutenção corretiva</a:t>
          </a:r>
        </a:p>
      </dsp:txBody>
      <dsp:txXfrm>
        <a:off x="1596709" y="1821822"/>
        <a:ext cx="646898" cy="431264"/>
      </dsp:txXfrm>
    </dsp:sp>
    <dsp:sp modelId="{751263E6-CC31-4692-9AA4-D20001E1C61E}">
      <dsp:nvSpPr>
        <dsp:cNvPr id="0" name=""/>
        <dsp:cNvSpPr/>
      </dsp:nvSpPr>
      <dsp:spPr>
        <a:xfrm>
          <a:off x="2308296" y="1821822"/>
          <a:ext cx="1078162" cy="431264"/>
        </a:xfrm>
        <a:prstGeom prst="chevron">
          <a:avLst/>
        </a:prstGeom>
        <a:solidFill>
          <a:schemeClr val="accent5">
            <a:tint val="40000"/>
            <a:alpha val="90000"/>
            <a:hueOff val="-2661032"/>
            <a:satOff val="-4614"/>
            <a:lumOff val="-464"/>
            <a:alphaOff val="0"/>
          </a:schemeClr>
        </a:solidFill>
        <a:ln w="12700" cap="flat" cmpd="sng" algn="ctr">
          <a:solidFill>
            <a:schemeClr val="accent5">
              <a:tint val="40000"/>
              <a:alpha val="90000"/>
              <a:hueOff val="-2661032"/>
              <a:satOff val="-4614"/>
              <a:lumOff val="-464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620" tIns="3810" rIns="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600" kern="1200"/>
            <a:t>Manutenção corretiva</a:t>
          </a:r>
        </a:p>
      </dsp:txBody>
      <dsp:txXfrm>
        <a:off x="2523928" y="1821822"/>
        <a:ext cx="646898" cy="431264"/>
      </dsp:txXfrm>
    </dsp:sp>
    <dsp:sp modelId="{76C95EF5-7156-4145-8D5A-7A7B94A6BDA3}">
      <dsp:nvSpPr>
        <dsp:cNvPr id="0" name=""/>
        <dsp:cNvSpPr/>
      </dsp:nvSpPr>
      <dsp:spPr>
        <a:xfrm>
          <a:off x="3235515" y="1821822"/>
          <a:ext cx="1078162" cy="431264"/>
        </a:xfrm>
        <a:prstGeom prst="chevron">
          <a:avLst/>
        </a:prstGeom>
        <a:solidFill>
          <a:schemeClr val="accent5">
            <a:tint val="40000"/>
            <a:alpha val="90000"/>
            <a:hueOff val="-2956702"/>
            <a:satOff val="-5126"/>
            <a:lumOff val="-516"/>
            <a:alphaOff val="0"/>
          </a:schemeClr>
        </a:solidFill>
        <a:ln w="12700" cap="flat" cmpd="sng" algn="ctr">
          <a:solidFill>
            <a:schemeClr val="accent5">
              <a:tint val="40000"/>
              <a:alpha val="90000"/>
              <a:hueOff val="-2956702"/>
              <a:satOff val="-5126"/>
              <a:lumOff val="-516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620" tIns="3810" rIns="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600" kern="1200"/>
            <a:t>Calibração</a:t>
          </a:r>
        </a:p>
      </dsp:txBody>
      <dsp:txXfrm>
        <a:off x="3451147" y="1821822"/>
        <a:ext cx="646898" cy="431264"/>
      </dsp:txXfrm>
    </dsp:sp>
    <dsp:sp modelId="{E9F1C26A-32E3-4366-AAA0-42868A5BC2AA}">
      <dsp:nvSpPr>
        <dsp:cNvPr id="0" name=""/>
        <dsp:cNvSpPr/>
      </dsp:nvSpPr>
      <dsp:spPr>
        <a:xfrm>
          <a:off x="4162735" y="1821822"/>
          <a:ext cx="1078162" cy="431264"/>
        </a:xfrm>
        <a:prstGeom prst="chevron">
          <a:avLst/>
        </a:prstGeom>
        <a:solidFill>
          <a:schemeClr val="accent5">
            <a:tint val="40000"/>
            <a:alpha val="90000"/>
            <a:hueOff val="-3252372"/>
            <a:satOff val="-5639"/>
            <a:lumOff val="-567"/>
            <a:alphaOff val="0"/>
          </a:schemeClr>
        </a:solidFill>
        <a:ln w="12700" cap="flat" cmpd="sng" algn="ctr">
          <a:solidFill>
            <a:schemeClr val="accent5">
              <a:tint val="40000"/>
              <a:alpha val="90000"/>
              <a:hueOff val="-3252372"/>
              <a:satOff val="-5639"/>
              <a:lumOff val="-567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620" tIns="3810" rIns="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600" kern="1200"/>
            <a:t>Qualificação (QI/QO/QD</a:t>
          </a:r>
        </a:p>
      </dsp:txBody>
      <dsp:txXfrm>
        <a:off x="4378367" y="1821822"/>
        <a:ext cx="646898" cy="431264"/>
      </dsp:txXfrm>
    </dsp:sp>
    <dsp:sp modelId="{3C341CD8-35B3-4009-BCA4-EBD2C4D53434}">
      <dsp:nvSpPr>
        <dsp:cNvPr id="0" name=""/>
        <dsp:cNvSpPr/>
      </dsp:nvSpPr>
      <dsp:spPr>
        <a:xfrm>
          <a:off x="250955" y="2369996"/>
          <a:ext cx="1298990" cy="519596"/>
        </a:xfrm>
        <a:prstGeom prst="chevron">
          <a:avLst/>
        </a:prstGeom>
        <a:solidFill>
          <a:schemeClr val="accent5">
            <a:hueOff val="-4201911"/>
            <a:satOff val="-5845"/>
            <a:lumOff val="-2241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5715" rIns="0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900" kern="1200"/>
            <a:t>Documentos da Qualidade</a:t>
          </a:r>
        </a:p>
      </dsp:txBody>
      <dsp:txXfrm>
        <a:off x="510753" y="2369996"/>
        <a:ext cx="779394" cy="519596"/>
      </dsp:txXfrm>
    </dsp:sp>
    <dsp:sp modelId="{22F224CD-4BF2-4258-A628-D1BA147B6F5B}">
      <dsp:nvSpPr>
        <dsp:cNvPr id="0" name=""/>
        <dsp:cNvSpPr/>
      </dsp:nvSpPr>
      <dsp:spPr>
        <a:xfrm>
          <a:off x="1381077" y="2414162"/>
          <a:ext cx="1078162" cy="431264"/>
        </a:xfrm>
        <a:prstGeom prst="chevron">
          <a:avLst/>
        </a:prstGeom>
        <a:solidFill>
          <a:schemeClr val="accent5">
            <a:tint val="40000"/>
            <a:alpha val="90000"/>
            <a:hueOff val="-3548042"/>
            <a:satOff val="-6152"/>
            <a:lumOff val="-619"/>
            <a:alphaOff val="0"/>
          </a:schemeClr>
        </a:solidFill>
        <a:ln w="12700" cap="flat" cmpd="sng" algn="ctr">
          <a:solidFill>
            <a:schemeClr val="accent5">
              <a:tint val="40000"/>
              <a:alpha val="90000"/>
              <a:hueOff val="-3548042"/>
              <a:satOff val="-6152"/>
              <a:lumOff val="-619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620" tIns="3810" rIns="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600" kern="1200"/>
            <a:t>Histórico de equipamentos</a:t>
          </a:r>
        </a:p>
      </dsp:txBody>
      <dsp:txXfrm>
        <a:off x="1596709" y="2414162"/>
        <a:ext cx="646898" cy="431264"/>
      </dsp:txXfrm>
    </dsp:sp>
    <dsp:sp modelId="{624EF78C-B7EB-48D8-A6C5-E841B293B659}">
      <dsp:nvSpPr>
        <dsp:cNvPr id="0" name=""/>
        <dsp:cNvSpPr/>
      </dsp:nvSpPr>
      <dsp:spPr>
        <a:xfrm>
          <a:off x="2308296" y="2414162"/>
          <a:ext cx="1078162" cy="431264"/>
        </a:xfrm>
        <a:prstGeom prst="chevron">
          <a:avLst/>
        </a:prstGeom>
        <a:solidFill>
          <a:schemeClr val="accent5">
            <a:tint val="40000"/>
            <a:alpha val="90000"/>
            <a:hueOff val="-3843712"/>
            <a:satOff val="-6664"/>
            <a:lumOff val="-670"/>
            <a:alphaOff val="0"/>
          </a:schemeClr>
        </a:solidFill>
        <a:ln w="12700" cap="flat" cmpd="sng" algn="ctr">
          <a:solidFill>
            <a:schemeClr val="accent5">
              <a:tint val="40000"/>
              <a:alpha val="90000"/>
              <a:hueOff val="-3843712"/>
              <a:satOff val="-6664"/>
              <a:lumOff val="-67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620" tIns="3810" rIns="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600" kern="1200"/>
            <a:t>IT - POP</a:t>
          </a:r>
        </a:p>
      </dsp:txBody>
      <dsp:txXfrm>
        <a:off x="2523928" y="2414162"/>
        <a:ext cx="646898" cy="431264"/>
      </dsp:txXfrm>
    </dsp:sp>
    <dsp:sp modelId="{DC78D3E9-F787-4430-A8BA-2BF761C9B72C}">
      <dsp:nvSpPr>
        <dsp:cNvPr id="0" name=""/>
        <dsp:cNvSpPr/>
      </dsp:nvSpPr>
      <dsp:spPr>
        <a:xfrm>
          <a:off x="3235515" y="2414162"/>
          <a:ext cx="1078162" cy="431264"/>
        </a:xfrm>
        <a:prstGeom prst="chevron">
          <a:avLst/>
        </a:prstGeom>
        <a:solidFill>
          <a:schemeClr val="accent5">
            <a:tint val="40000"/>
            <a:alpha val="90000"/>
            <a:hueOff val="-4139383"/>
            <a:satOff val="-7177"/>
            <a:lumOff val="-722"/>
            <a:alphaOff val="0"/>
          </a:schemeClr>
        </a:solidFill>
        <a:ln w="12700" cap="flat" cmpd="sng" algn="ctr">
          <a:solidFill>
            <a:schemeClr val="accent5">
              <a:tint val="40000"/>
              <a:alpha val="90000"/>
              <a:hueOff val="-4139383"/>
              <a:satOff val="-7177"/>
              <a:lumOff val="-722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620" tIns="3810" rIns="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600" kern="1200"/>
            <a:t>Plano de contingência</a:t>
          </a:r>
        </a:p>
      </dsp:txBody>
      <dsp:txXfrm>
        <a:off x="3451147" y="2414162"/>
        <a:ext cx="646898" cy="431264"/>
      </dsp:txXfrm>
    </dsp:sp>
    <dsp:sp modelId="{BDB51F9F-51C7-4585-B4CA-AC9EC96CA85F}">
      <dsp:nvSpPr>
        <dsp:cNvPr id="0" name=""/>
        <dsp:cNvSpPr/>
      </dsp:nvSpPr>
      <dsp:spPr>
        <a:xfrm>
          <a:off x="4162735" y="2414162"/>
          <a:ext cx="1078162" cy="431264"/>
        </a:xfrm>
        <a:prstGeom prst="chevron">
          <a:avLst/>
        </a:prstGeom>
        <a:solidFill>
          <a:schemeClr val="accent5">
            <a:tint val="40000"/>
            <a:alpha val="90000"/>
            <a:hueOff val="-4435053"/>
            <a:satOff val="-7690"/>
            <a:lumOff val="-773"/>
            <a:alphaOff val="0"/>
          </a:schemeClr>
        </a:solidFill>
        <a:ln w="12700" cap="flat" cmpd="sng" algn="ctr">
          <a:solidFill>
            <a:schemeClr val="accent5">
              <a:tint val="40000"/>
              <a:alpha val="90000"/>
              <a:hueOff val="-4435053"/>
              <a:satOff val="-7690"/>
              <a:lumOff val="-773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620" tIns="3810" rIns="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600" kern="1200"/>
            <a:t>Revisão de documentos</a:t>
          </a:r>
        </a:p>
      </dsp:txBody>
      <dsp:txXfrm>
        <a:off x="4378367" y="2414162"/>
        <a:ext cx="646898" cy="431264"/>
      </dsp:txXfrm>
    </dsp:sp>
    <dsp:sp modelId="{EDA9C0A9-A6C0-44BF-BF4A-8C02F78B7346}">
      <dsp:nvSpPr>
        <dsp:cNvPr id="0" name=""/>
        <dsp:cNvSpPr/>
      </dsp:nvSpPr>
      <dsp:spPr>
        <a:xfrm>
          <a:off x="250955" y="2962336"/>
          <a:ext cx="1298990" cy="519596"/>
        </a:xfrm>
        <a:prstGeom prst="chevron">
          <a:avLst/>
        </a:prstGeom>
        <a:solidFill>
          <a:schemeClr val="accent5">
            <a:hueOff val="-5252389"/>
            <a:satOff val="-7306"/>
            <a:lumOff val="-2801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5715" rIns="0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900" kern="1200"/>
            <a:t>Uso compartilhado</a:t>
          </a:r>
        </a:p>
      </dsp:txBody>
      <dsp:txXfrm>
        <a:off x="510753" y="2962336"/>
        <a:ext cx="779394" cy="519596"/>
      </dsp:txXfrm>
    </dsp:sp>
    <dsp:sp modelId="{43FD8E57-14CA-44A5-A8C2-6E16C198233F}">
      <dsp:nvSpPr>
        <dsp:cNvPr id="0" name=""/>
        <dsp:cNvSpPr/>
      </dsp:nvSpPr>
      <dsp:spPr>
        <a:xfrm>
          <a:off x="1381077" y="3006502"/>
          <a:ext cx="1078162" cy="431264"/>
        </a:xfrm>
        <a:prstGeom prst="chevron">
          <a:avLst/>
        </a:prstGeom>
        <a:solidFill>
          <a:schemeClr val="accent5">
            <a:tint val="40000"/>
            <a:alpha val="90000"/>
            <a:hueOff val="-4730723"/>
            <a:satOff val="-8202"/>
            <a:lumOff val="-825"/>
            <a:alphaOff val="0"/>
          </a:schemeClr>
        </a:solidFill>
        <a:ln w="12700" cap="flat" cmpd="sng" algn="ctr">
          <a:solidFill>
            <a:schemeClr val="accent5">
              <a:tint val="40000"/>
              <a:alpha val="90000"/>
              <a:hueOff val="-4730723"/>
              <a:satOff val="-8202"/>
              <a:lumOff val="-825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620" tIns="3810" rIns="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600" kern="1200"/>
            <a:t>Plataformas tecnológicas</a:t>
          </a:r>
        </a:p>
      </dsp:txBody>
      <dsp:txXfrm>
        <a:off x="1596709" y="3006502"/>
        <a:ext cx="646898" cy="431264"/>
      </dsp:txXfrm>
    </dsp:sp>
    <dsp:sp modelId="{28ACBEC3-6463-43E8-9F81-9B5CD8EE3D4D}">
      <dsp:nvSpPr>
        <dsp:cNvPr id="0" name=""/>
        <dsp:cNvSpPr/>
      </dsp:nvSpPr>
      <dsp:spPr>
        <a:xfrm>
          <a:off x="2308296" y="3006502"/>
          <a:ext cx="1078162" cy="431264"/>
        </a:xfrm>
        <a:prstGeom prst="chevron">
          <a:avLst/>
        </a:prstGeom>
        <a:solidFill>
          <a:schemeClr val="accent5">
            <a:tint val="40000"/>
            <a:alpha val="90000"/>
            <a:hueOff val="-5026393"/>
            <a:satOff val="-8715"/>
            <a:lumOff val="-877"/>
            <a:alphaOff val="0"/>
          </a:schemeClr>
        </a:solidFill>
        <a:ln w="12700" cap="flat" cmpd="sng" algn="ctr">
          <a:solidFill>
            <a:schemeClr val="accent5">
              <a:tint val="40000"/>
              <a:alpha val="90000"/>
              <a:hueOff val="-5026393"/>
              <a:satOff val="-8715"/>
              <a:lumOff val="-877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620" tIns="3810" rIns="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600" kern="1200"/>
            <a:t>Central de Descontaminação</a:t>
          </a:r>
        </a:p>
      </dsp:txBody>
      <dsp:txXfrm>
        <a:off x="2523928" y="3006502"/>
        <a:ext cx="646898" cy="431264"/>
      </dsp:txXfrm>
    </dsp:sp>
    <dsp:sp modelId="{541B970A-E57C-470A-A470-27DBB7969DB4}">
      <dsp:nvSpPr>
        <dsp:cNvPr id="0" name=""/>
        <dsp:cNvSpPr/>
      </dsp:nvSpPr>
      <dsp:spPr>
        <a:xfrm>
          <a:off x="3235515" y="3006502"/>
          <a:ext cx="1078162" cy="431264"/>
        </a:xfrm>
        <a:prstGeom prst="chevron">
          <a:avLst/>
        </a:prstGeom>
        <a:solidFill>
          <a:schemeClr val="accent5">
            <a:tint val="40000"/>
            <a:alpha val="90000"/>
            <a:hueOff val="-5322064"/>
            <a:satOff val="-9228"/>
            <a:lumOff val="-928"/>
            <a:alphaOff val="0"/>
          </a:schemeClr>
        </a:solidFill>
        <a:ln w="12700" cap="flat" cmpd="sng" algn="ctr">
          <a:solidFill>
            <a:schemeClr val="accent5">
              <a:tint val="40000"/>
              <a:alpha val="90000"/>
              <a:hueOff val="-5322064"/>
              <a:satOff val="-9228"/>
              <a:lumOff val="-928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620" tIns="3810" rIns="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600" kern="1200"/>
            <a:t>CME</a:t>
          </a:r>
        </a:p>
      </dsp:txBody>
      <dsp:txXfrm>
        <a:off x="3451147" y="3006502"/>
        <a:ext cx="646898" cy="431264"/>
      </dsp:txXfrm>
    </dsp:sp>
    <dsp:sp modelId="{6597494A-029A-4C17-A16A-1F6B3877C52C}">
      <dsp:nvSpPr>
        <dsp:cNvPr id="0" name=""/>
        <dsp:cNvSpPr/>
      </dsp:nvSpPr>
      <dsp:spPr>
        <a:xfrm>
          <a:off x="250955" y="3554676"/>
          <a:ext cx="1298990" cy="519596"/>
        </a:xfrm>
        <a:prstGeom prst="chevron">
          <a:avLst/>
        </a:prstGeom>
        <a:solidFill>
          <a:schemeClr val="accent5">
            <a:hueOff val="-6302867"/>
            <a:satOff val="-8767"/>
            <a:lumOff val="-3362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5715" rIns="0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900" kern="1200"/>
            <a:t>Desfazimento</a:t>
          </a:r>
        </a:p>
      </dsp:txBody>
      <dsp:txXfrm>
        <a:off x="510753" y="3554676"/>
        <a:ext cx="779394" cy="519596"/>
      </dsp:txXfrm>
    </dsp:sp>
    <dsp:sp modelId="{8E3C0059-3051-4A9C-B3E2-4394641A2417}">
      <dsp:nvSpPr>
        <dsp:cNvPr id="0" name=""/>
        <dsp:cNvSpPr/>
      </dsp:nvSpPr>
      <dsp:spPr>
        <a:xfrm>
          <a:off x="1381077" y="3598841"/>
          <a:ext cx="1078162" cy="431264"/>
        </a:xfrm>
        <a:prstGeom prst="chevron">
          <a:avLst/>
        </a:prstGeom>
        <a:solidFill>
          <a:schemeClr val="accent5">
            <a:tint val="40000"/>
            <a:alpha val="90000"/>
            <a:hueOff val="-5617733"/>
            <a:satOff val="-9740"/>
            <a:lumOff val="-980"/>
            <a:alphaOff val="0"/>
          </a:schemeClr>
        </a:solidFill>
        <a:ln w="12700" cap="flat" cmpd="sng" algn="ctr">
          <a:solidFill>
            <a:schemeClr val="accent5">
              <a:tint val="40000"/>
              <a:alpha val="90000"/>
              <a:hueOff val="-5617733"/>
              <a:satOff val="-9740"/>
              <a:lumOff val="-98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620" tIns="3810" rIns="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600" kern="1200"/>
            <a:t>Obsolescência</a:t>
          </a:r>
        </a:p>
      </dsp:txBody>
      <dsp:txXfrm>
        <a:off x="1596709" y="3598841"/>
        <a:ext cx="646898" cy="431264"/>
      </dsp:txXfrm>
    </dsp:sp>
    <dsp:sp modelId="{D024BE66-E014-4FEB-A04E-EB71A845DCCA}">
      <dsp:nvSpPr>
        <dsp:cNvPr id="0" name=""/>
        <dsp:cNvSpPr/>
      </dsp:nvSpPr>
      <dsp:spPr>
        <a:xfrm>
          <a:off x="2308296" y="3598841"/>
          <a:ext cx="1078162" cy="431264"/>
        </a:xfrm>
        <a:prstGeom prst="chevron">
          <a:avLst/>
        </a:prstGeom>
        <a:solidFill>
          <a:schemeClr val="accent5">
            <a:tint val="40000"/>
            <a:alpha val="90000"/>
            <a:hueOff val="-5913404"/>
            <a:satOff val="-10253"/>
            <a:lumOff val="-1031"/>
            <a:alphaOff val="0"/>
          </a:schemeClr>
        </a:solidFill>
        <a:ln w="12700" cap="flat" cmpd="sng" algn="ctr">
          <a:solidFill>
            <a:schemeClr val="accent5">
              <a:tint val="40000"/>
              <a:alpha val="90000"/>
              <a:hueOff val="-5913404"/>
              <a:satOff val="-10253"/>
              <a:lumOff val="-1031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620" tIns="3810" rIns="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600" kern="1200"/>
            <a:t>Doação</a:t>
          </a:r>
        </a:p>
      </dsp:txBody>
      <dsp:txXfrm>
        <a:off x="2523928" y="3598841"/>
        <a:ext cx="646898" cy="431264"/>
      </dsp:txXfrm>
    </dsp:sp>
    <dsp:sp modelId="{763A64E7-1F27-44ED-AE33-750F91D578FB}">
      <dsp:nvSpPr>
        <dsp:cNvPr id="0" name=""/>
        <dsp:cNvSpPr/>
      </dsp:nvSpPr>
      <dsp:spPr>
        <a:xfrm>
          <a:off x="3235515" y="3598841"/>
          <a:ext cx="1078162" cy="431264"/>
        </a:xfrm>
        <a:prstGeom prst="chevron">
          <a:avLst/>
        </a:prstGeom>
        <a:solidFill>
          <a:schemeClr val="accent5">
            <a:tint val="40000"/>
            <a:alpha val="90000"/>
            <a:hueOff val="-6209074"/>
            <a:satOff val="-10765"/>
            <a:lumOff val="-1083"/>
            <a:alphaOff val="0"/>
          </a:schemeClr>
        </a:solidFill>
        <a:ln w="12700" cap="flat" cmpd="sng" algn="ctr">
          <a:solidFill>
            <a:schemeClr val="accent5">
              <a:tint val="40000"/>
              <a:alpha val="90000"/>
              <a:hueOff val="-6209074"/>
              <a:satOff val="-10765"/>
              <a:lumOff val="-1083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620" tIns="3810" rIns="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600" kern="1200"/>
            <a:t>Descarte</a:t>
          </a:r>
        </a:p>
      </dsp:txBody>
      <dsp:txXfrm>
        <a:off x="3451147" y="3598841"/>
        <a:ext cx="646898" cy="431264"/>
      </dsp:txXfrm>
    </dsp:sp>
    <dsp:sp modelId="{903AE5C2-C274-4B84-B0D3-FFCF9B823F20}">
      <dsp:nvSpPr>
        <dsp:cNvPr id="0" name=""/>
        <dsp:cNvSpPr/>
      </dsp:nvSpPr>
      <dsp:spPr>
        <a:xfrm>
          <a:off x="250955" y="4147015"/>
          <a:ext cx="1298990" cy="519596"/>
        </a:xfrm>
        <a:prstGeom prst="chevron">
          <a:avLst/>
        </a:prstGeom>
        <a:solidFill>
          <a:schemeClr val="accent5">
            <a:hueOff val="-7353344"/>
            <a:satOff val="-10228"/>
            <a:lumOff val="-3922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5715" rIns="0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900" kern="1200"/>
            <a:t>Monitoramento do plano</a:t>
          </a:r>
        </a:p>
      </dsp:txBody>
      <dsp:txXfrm>
        <a:off x="510753" y="4147015"/>
        <a:ext cx="779394" cy="519596"/>
      </dsp:txXfrm>
    </dsp:sp>
    <dsp:sp modelId="{7B43284B-6D4D-4508-B494-06276276D357}">
      <dsp:nvSpPr>
        <dsp:cNvPr id="0" name=""/>
        <dsp:cNvSpPr/>
      </dsp:nvSpPr>
      <dsp:spPr>
        <a:xfrm>
          <a:off x="1381077" y="4191181"/>
          <a:ext cx="1078162" cy="431264"/>
        </a:xfrm>
        <a:prstGeom prst="chevron">
          <a:avLst/>
        </a:prstGeom>
        <a:solidFill>
          <a:schemeClr val="accent5">
            <a:tint val="40000"/>
            <a:alpha val="90000"/>
            <a:hueOff val="-6504744"/>
            <a:satOff val="-11278"/>
            <a:lumOff val="-1134"/>
            <a:alphaOff val="0"/>
          </a:schemeClr>
        </a:solidFill>
        <a:ln w="12700" cap="flat" cmpd="sng" algn="ctr">
          <a:solidFill>
            <a:schemeClr val="accent5">
              <a:tint val="40000"/>
              <a:alpha val="90000"/>
              <a:hueOff val="-6504744"/>
              <a:satOff val="-11278"/>
              <a:lumOff val="-1134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620" tIns="3810" rIns="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600" kern="1200"/>
            <a:t>Mapeameto dos processos</a:t>
          </a:r>
        </a:p>
      </dsp:txBody>
      <dsp:txXfrm>
        <a:off x="1596709" y="4191181"/>
        <a:ext cx="646898" cy="431264"/>
      </dsp:txXfrm>
    </dsp:sp>
    <dsp:sp modelId="{57C2AD23-F72C-4DDA-A5FB-D3ED2A214AD7}">
      <dsp:nvSpPr>
        <dsp:cNvPr id="0" name=""/>
        <dsp:cNvSpPr/>
      </dsp:nvSpPr>
      <dsp:spPr>
        <a:xfrm>
          <a:off x="2308296" y="4191181"/>
          <a:ext cx="1078162" cy="431264"/>
        </a:xfrm>
        <a:prstGeom prst="chevron">
          <a:avLst/>
        </a:prstGeom>
        <a:solidFill>
          <a:schemeClr val="accent5">
            <a:tint val="40000"/>
            <a:alpha val="90000"/>
            <a:hueOff val="-6800414"/>
            <a:satOff val="-11791"/>
            <a:lumOff val="-1186"/>
            <a:alphaOff val="0"/>
          </a:schemeClr>
        </a:solidFill>
        <a:ln w="12700" cap="flat" cmpd="sng" algn="ctr">
          <a:solidFill>
            <a:schemeClr val="accent5">
              <a:tint val="40000"/>
              <a:alpha val="90000"/>
              <a:hueOff val="-6800414"/>
              <a:satOff val="-11791"/>
              <a:lumOff val="-1186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620" tIns="3810" rIns="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600" kern="1200"/>
            <a:t>Indicadores</a:t>
          </a:r>
        </a:p>
      </dsp:txBody>
      <dsp:txXfrm>
        <a:off x="2523928" y="4191181"/>
        <a:ext cx="646898" cy="431264"/>
      </dsp:txXfrm>
    </dsp:sp>
    <dsp:sp modelId="{3F2EEC59-EE2E-430F-8AFC-8718A0E7AF62}">
      <dsp:nvSpPr>
        <dsp:cNvPr id="0" name=""/>
        <dsp:cNvSpPr/>
      </dsp:nvSpPr>
      <dsp:spPr>
        <a:xfrm>
          <a:off x="3235515" y="4191181"/>
          <a:ext cx="1078162" cy="431264"/>
        </a:xfrm>
        <a:prstGeom prst="chevron">
          <a:avLst/>
        </a:prstGeom>
        <a:solidFill>
          <a:schemeClr val="accent5">
            <a:tint val="40000"/>
            <a:alpha val="90000"/>
            <a:hueOff val="-7096084"/>
            <a:satOff val="-12303"/>
            <a:lumOff val="-1237"/>
            <a:alphaOff val="0"/>
          </a:schemeClr>
        </a:solidFill>
        <a:ln w="12700" cap="flat" cmpd="sng" algn="ctr">
          <a:solidFill>
            <a:schemeClr val="accent5">
              <a:tint val="40000"/>
              <a:alpha val="90000"/>
              <a:hueOff val="-7096084"/>
              <a:satOff val="-12303"/>
              <a:lumOff val="-1237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620" tIns="3810" rIns="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600" kern="1200"/>
            <a:t>Mapeamento dos riscos</a:t>
          </a:r>
        </a:p>
      </dsp:txBody>
      <dsp:txXfrm>
        <a:off x="3451147" y="4191181"/>
        <a:ext cx="646898" cy="431264"/>
      </dsp:txXfrm>
    </dsp:sp>
    <dsp:sp modelId="{6A62FAEC-9401-4C0B-A761-2DC305A6C879}">
      <dsp:nvSpPr>
        <dsp:cNvPr id="0" name=""/>
        <dsp:cNvSpPr/>
      </dsp:nvSpPr>
      <dsp:spPr>
        <a:xfrm>
          <a:off x="4162735" y="4191181"/>
          <a:ext cx="1078162" cy="431264"/>
        </a:xfrm>
        <a:prstGeom prst="chevron">
          <a:avLst/>
        </a:prstGeom>
        <a:solidFill>
          <a:schemeClr val="accent5">
            <a:tint val="40000"/>
            <a:alpha val="90000"/>
            <a:hueOff val="-7391755"/>
            <a:satOff val="-12816"/>
            <a:lumOff val="-1289"/>
            <a:alphaOff val="0"/>
          </a:schemeClr>
        </a:solidFill>
        <a:ln w="12700" cap="flat" cmpd="sng" algn="ctr">
          <a:solidFill>
            <a:schemeClr val="accent5">
              <a:tint val="40000"/>
              <a:alpha val="90000"/>
              <a:hueOff val="-7391755"/>
              <a:satOff val="-12816"/>
              <a:lumOff val="-1289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620" tIns="3810" rIns="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600" kern="1200"/>
            <a:t>Auditoria</a:t>
          </a:r>
        </a:p>
      </dsp:txBody>
      <dsp:txXfrm>
        <a:off x="4378367" y="4191181"/>
        <a:ext cx="646898" cy="431264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BFBE3BB-F44D-4E15-8488-8D3B038F3683}">
      <dsp:nvSpPr>
        <dsp:cNvPr id="0" name=""/>
        <dsp:cNvSpPr/>
      </dsp:nvSpPr>
      <dsp:spPr>
        <a:xfrm>
          <a:off x="1826322" y="701419"/>
          <a:ext cx="1747395" cy="1747395"/>
        </a:xfrm>
        <a:prstGeom prst="ellipse">
          <a:avLst/>
        </a:prstGeom>
        <a:gradFill rotWithShape="0">
          <a:gsLst>
            <a:gs pos="0">
              <a:schemeClr val="accent2">
                <a:alpha val="50000"/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2">
                <a:alpha val="50000"/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2">
                <a:alpha val="50000"/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tx1"/>
        </a:fontRef>
      </dsp:style>
      <dsp:txBody>
        <a:bodyPr spcFirstLastPara="0" vert="horz" wrap="square" lIns="21590" tIns="21590" rIns="21590" bIns="21590" numCol="1" spcCol="1270" anchor="ctr" anchorCtr="0">
          <a:noAutofit/>
        </a:bodyPr>
        <a:lstStyle/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1700" kern="1200"/>
            <a:t>Coordenação Geral</a:t>
          </a:r>
        </a:p>
      </dsp:txBody>
      <dsp:txXfrm>
        <a:off x="2082222" y="957319"/>
        <a:ext cx="1235595" cy="1235595"/>
      </dsp:txXfrm>
    </dsp:sp>
    <dsp:sp modelId="{95E88CF4-EB41-4CE6-A5B3-03B35D1FA730}">
      <dsp:nvSpPr>
        <dsp:cNvPr id="0" name=""/>
        <dsp:cNvSpPr/>
      </dsp:nvSpPr>
      <dsp:spPr>
        <a:xfrm>
          <a:off x="2263171" y="311"/>
          <a:ext cx="873697" cy="873697"/>
        </a:xfrm>
        <a:prstGeom prst="ellipse">
          <a:avLst/>
        </a:prstGeom>
        <a:gradFill rotWithShape="0">
          <a:gsLst>
            <a:gs pos="0">
              <a:schemeClr val="accent3">
                <a:alpha val="50000"/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3">
                <a:alpha val="50000"/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3">
                <a:alpha val="50000"/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tx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3333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750" b="1" kern="1200"/>
            <a:t>Grupo de Interlocutores</a:t>
          </a:r>
        </a:p>
      </dsp:txBody>
      <dsp:txXfrm>
        <a:off x="2391121" y="128261"/>
        <a:ext cx="617797" cy="617797"/>
      </dsp:txXfrm>
    </dsp:sp>
    <dsp:sp modelId="{220F1A45-8484-4EF6-B2DD-00DC147F509E}">
      <dsp:nvSpPr>
        <dsp:cNvPr id="0" name=""/>
        <dsp:cNvSpPr/>
      </dsp:nvSpPr>
      <dsp:spPr>
        <a:xfrm>
          <a:off x="3401130" y="1290660"/>
          <a:ext cx="873697" cy="873697"/>
        </a:xfrm>
        <a:prstGeom prst="ellipse">
          <a:avLst/>
        </a:prstGeom>
        <a:gradFill rotWithShape="0">
          <a:gsLst>
            <a:gs pos="0">
              <a:schemeClr val="accent4">
                <a:alpha val="50000"/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alpha val="50000"/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alpha val="50000"/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tx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800" b="1" kern="1200"/>
            <a:t>Grupo de usuários</a:t>
          </a:r>
        </a:p>
      </dsp:txBody>
      <dsp:txXfrm>
        <a:off x="3529080" y="1418610"/>
        <a:ext cx="617797" cy="617797"/>
      </dsp:txXfrm>
    </dsp:sp>
    <dsp:sp modelId="{85D74E65-8488-42D7-BAD1-6B846D270741}">
      <dsp:nvSpPr>
        <dsp:cNvPr id="0" name=""/>
        <dsp:cNvSpPr/>
      </dsp:nvSpPr>
      <dsp:spPr>
        <a:xfrm>
          <a:off x="2263171" y="2276225"/>
          <a:ext cx="873697" cy="873697"/>
        </a:xfrm>
        <a:prstGeom prst="ellipse">
          <a:avLst/>
        </a:prstGeom>
        <a:gradFill rotWithShape="0">
          <a:gsLst>
            <a:gs pos="0">
              <a:schemeClr val="accent5">
                <a:alpha val="50000"/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alpha val="50000"/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alpha val="50000"/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tx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800" b="1" kern="1200"/>
            <a:t>Consultores</a:t>
          </a:r>
        </a:p>
      </dsp:txBody>
      <dsp:txXfrm>
        <a:off x="2391121" y="2404175"/>
        <a:ext cx="617797" cy="617797"/>
      </dsp:txXfrm>
    </dsp:sp>
    <dsp:sp modelId="{97ABB814-053B-452A-BBDA-FF62B9A32A8B}">
      <dsp:nvSpPr>
        <dsp:cNvPr id="0" name=""/>
        <dsp:cNvSpPr/>
      </dsp:nvSpPr>
      <dsp:spPr>
        <a:xfrm>
          <a:off x="1125214" y="1138268"/>
          <a:ext cx="873697" cy="873697"/>
        </a:xfrm>
        <a:prstGeom prst="ellipse">
          <a:avLst/>
        </a:prstGeom>
        <a:gradFill rotWithShape="0">
          <a:gsLst>
            <a:gs pos="0">
              <a:schemeClr val="accent6">
                <a:alpha val="50000"/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6">
                <a:alpha val="50000"/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6">
                <a:alpha val="50000"/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tx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800" b="1" kern="1200"/>
            <a:t>Grupo de Incorporação</a:t>
          </a:r>
        </a:p>
      </dsp:txBody>
      <dsp:txXfrm>
        <a:off x="1253164" y="1266218"/>
        <a:ext cx="617797" cy="61779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lProcess3">
  <dgm:title val=""/>
  <dgm:desc val=""/>
  <dgm:catLst>
    <dgm:cat type="process" pri="11000"/>
    <dgm:cat type="convert" pri="1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41" srcId="1" destId="11" srcOrd="0" destOrd="0"/>
        <dgm:cxn modelId="42" srcId="1" destId="12" srcOrd="1" destOrd="0"/>
        <dgm:cxn modelId="51" srcId="2" destId="21" srcOrd="0" destOrd="0"/>
        <dgm:cxn modelId="52" srcId="2" destId="22" srcOrd="1" destOrd="0"/>
        <dgm:cxn modelId="61" srcId="3" destId="31" srcOrd="0" destOrd="0"/>
        <dgm:cxn modelId="62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4" srcId="0" destId="1" srcOrd="0" destOrd="0"/>
        <dgm:cxn modelId="5" srcId="1" destId="2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51" srcId="1" destId="11" srcOrd="0" destOrd="0"/>
        <dgm:cxn modelId="61" srcId="2" destId="21" srcOrd="0" destOrd="0"/>
        <dgm:cxn modelId="71" srcId="3" destId="31" srcOrd="0" destOrd="0"/>
        <dgm:cxn modelId="81" srcId="4" destId="41" srcOrd="0" destOrd="0"/>
      </dgm:cxnLst>
      <dgm:bg/>
      <dgm:whole/>
    </dgm:dataModel>
  </dgm:clrData>
  <dgm:layoutNode name="Name0">
    <dgm:varLst>
      <dgm:chPref val="3"/>
      <dgm:dir/>
      <dgm:animLvl val="lvl"/>
      <dgm:resizeHandles/>
    </dgm:varLst>
    <dgm:choose name="Name1">
      <dgm:if name="Name2" func="var" arg="dir" op="equ" val="norm">
        <dgm:alg type="lin">
          <dgm:param type="linDir" val="fromT"/>
          <dgm:param type="vertAlign" val="mid"/>
          <dgm:param type="nodeHorzAlign" val="l"/>
          <dgm:param type="nodeVertAlign" val="t"/>
          <dgm:param type="fallback" val="2D"/>
        </dgm:alg>
      </dgm:if>
      <dgm:else name="Name3">
        <dgm:alg type="lin">
          <dgm:param type="linDir" val="fromT"/>
          <dgm:param type="vertAlign" val="mid"/>
          <dgm:param type="nodeHorzAlign" val="r"/>
          <dgm:param type="nodeVertAlign" val="t"/>
          <dgm:param type="fallback" val="2D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bigChev" refType="w"/>
      <dgm:constr type="h" for="des" forName="bigChev" refType="w" refFor="des" refForName="bigChev" op="equ" fact="0.4"/>
      <dgm:constr type="w" for="des" forName="node" refType="w" refFor="des" refForName="bigChev" fact="0.83"/>
      <dgm:constr type="h" for="des" forName="node" refType="w" refFor="des" refForName="node" op="equ" fact="0.4"/>
      <dgm:constr type="w" for="des" forName="parTrans" refType="w" refFor="des" refForName="bigChev" op="equ" fact="-0.13"/>
      <dgm:constr type="w" for="des" forName="sibTrans" refType="w" refFor="des" refForName="node" op="equ" fact="-0.14"/>
      <dgm:constr type="h" for="ch" forName="vSp" refType="h" refFor="des" refForName="bigChev" op="equ" fact="0.14"/>
      <dgm:constr type="primFontSz" for="des" forName="node" op="equ"/>
      <dgm:constr type="primFontSz" for="des" forName="bigChev" op="equ"/>
    </dgm:constrLst>
    <dgm:ruleLst/>
    <dgm:forEach name="Name4" axis="ch" ptType="node">
      <dgm:layoutNode name="horFlow">
        <dgm:choose name="Name5">
          <dgm:if name="Name6" func="var" arg="dir" op="equ" val="norm">
            <dgm:alg type="lin">
              <dgm:param type="linDir" val="fromL"/>
              <dgm:param type="nodeHorzAlign" val="l"/>
              <dgm:param type="nodeVertAlign" val="mid"/>
              <dgm:param type="fallback" val="2D"/>
            </dgm:alg>
          </dgm:if>
          <dgm:else name="Name7">
            <dgm:alg type="lin">
              <dgm:param type="linDir" val="fromR"/>
              <dgm:param type="nodeHorzAlign" val="r"/>
              <dgm:param type="nodeVertAlign" val="mid"/>
              <dgm:param type="fallback" val="2D"/>
            </dgm:alg>
          </dgm:else>
        </dgm:choose>
        <dgm:shape xmlns:r="http://schemas.openxmlformats.org/officeDocument/2006/relationships" r:blip="">
          <dgm:adjLst/>
        </dgm:shape>
        <dgm:presOf/>
        <dgm:constrLst/>
        <dgm:ruleLst/>
        <dgm:layoutNode name="bigChev" styleLbl="node1">
          <dgm:alg type="tx"/>
          <dgm:choose name="Name8">
            <dgm:if name="Name9" func="var" arg="dir" op="equ" val="norm">
              <dgm:shape xmlns:r="http://schemas.openxmlformats.org/officeDocument/2006/relationships" type="chevron" r:blip="">
                <dgm:adjLst/>
              </dgm:shape>
              <dgm:presOf axis="self"/>
              <dgm:constrLst>
                <dgm:constr type="primFontSz" val="65"/>
                <dgm:constr type="rMarg"/>
                <dgm:constr type="lMarg" refType="primFontSz" fact="0.1"/>
                <dgm:constr type="tMarg" refType="primFontSz" fact="0.05"/>
                <dgm:constr type="bMarg" refType="primFontSz" fact="0.05"/>
              </dgm:constrLst>
            </dgm:if>
            <dgm:else name="Name10">
              <dgm:shape xmlns:r="http://schemas.openxmlformats.org/officeDocument/2006/relationships" rot="180" type="chevron" r:blip="">
                <dgm:adjLst/>
              </dgm:shape>
              <dgm:presOf axis="self"/>
              <dgm:constrLst>
                <dgm:constr type="primFontSz" val="65"/>
                <dgm:constr type="lMarg"/>
                <dgm:constr type="rMarg" refType="primFontSz" fact="0.1"/>
                <dgm:constr type="tMarg" refType="primFontSz" fact="0.05"/>
                <dgm:constr type="bMarg" refType="primFontSz" fact="0.05"/>
              </dgm:constrLst>
            </dgm:else>
          </dgm:choose>
          <dgm:ruleLst>
            <dgm:rule type="primFontSz" val="5" fact="NaN" max="NaN"/>
          </dgm:ruleLst>
        </dgm:layoutNode>
        <dgm:forEach name="parTransForEach" axis="ch" ptType="parTrans" cnt="1">
          <dgm:layoutNode name="parTrans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forEach>
        <dgm:forEach name="Name11" axis="ch" ptType="node">
          <dgm:layoutNode name="node" styleLbl="alignAccFollowNode1">
            <dgm:varLst>
              <dgm:bulletEnabled val="1"/>
            </dgm:varLst>
            <dgm:alg type="tx"/>
            <dgm:choose name="Name12">
              <dgm:if name="Name13" func="var" arg="dir" op="equ" val="norm">
                <dgm:shape xmlns:r="http://schemas.openxmlformats.org/officeDocument/2006/relationships" type="chevron" r:blip="">
                  <dgm:adjLst/>
                </dgm:shape>
                <dgm:presOf axis="desOrSelf" ptType="node"/>
                <dgm:constrLst>
                  <dgm:constr type="primFontSz" val="65"/>
                  <dgm:constr type="rMarg"/>
                  <dgm:constr type="lMarg" refType="primFontSz" fact="0.1"/>
                  <dgm:constr type="tMarg" refType="primFontSz" fact="0.05"/>
                  <dgm:constr type="bMarg" refType="primFontSz" fact="0.05"/>
                </dgm:constrLst>
              </dgm:if>
              <dgm:else name="Name14">
                <dgm:shape xmlns:r="http://schemas.openxmlformats.org/officeDocument/2006/relationships" rot="180" type="chevron" r:blip="">
                  <dgm:adjLst/>
                </dgm:shape>
                <dgm:presOf axis="desOrSelf" ptType="node"/>
                <dgm:constrLst>
                  <dgm:constr type="primFontSz" val="65"/>
                  <dgm:constr type="lMarg"/>
                  <dgm:constr type="rMarg" refType="primFontSz" fact="0.1"/>
                  <dgm:constr type="tMarg" refType="primFontSz" fact="0.05"/>
                  <dgm:constr type="bMarg" refType="primFontSz" fact="0.05"/>
                </dgm:constrLst>
              </dgm:else>
            </dgm:choose>
            <dgm:ruleLst>
              <dgm:rule type="primFontSz" val="5" fact="NaN" max="NaN"/>
            </dgm:ruleLst>
          </dgm:layoutNode>
          <dgm:forEach name="sibTransForEach" axis="followSib" ptType="sibTrans" cnt="1">
            <dgm:layoutNode name="sibTrans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layoutNode>
      <dgm:choose name="Name15">
        <dgm:if name="Name16" axis="self" ptType="node" func="revPos" op="gte" val="2">
          <dgm:layoutNode name="vSp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if>
        <dgm:else name="Name17"/>
      </dgm:choose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radial3">
  <dgm:title val=""/>
  <dgm:desc val=""/>
  <dgm:catLst>
    <dgm:cat type="relationship" pri="31000"/>
    <dgm:cat type="cycle" pri="1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omposite">
    <dgm:varLst>
      <dgm:chMax val="1"/>
      <dgm:dir/>
      <dgm:resizeHandles val="exact"/>
    </dgm:varLst>
    <dgm:alg type="composite">
      <dgm:param type="ar" val="1"/>
    </dgm:alg>
    <dgm:shape xmlns:r="http://schemas.openxmlformats.org/officeDocument/2006/relationships" r:blip="">
      <dgm:adjLst/>
    </dgm:shape>
    <dgm:presOf/>
    <dgm:constrLst/>
    <dgm:ruleLst/>
    <dgm:layoutNode name="radial">
      <dgm:varLst>
        <dgm:animLvl val="ctr"/>
      </dgm:varLst>
      <dgm:choose name="Name0">
        <dgm:if name="Name1" func="var" arg="dir" op="equ" val="norm">
          <dgm:choose name="Name2">
            <dgm:if name="Name3" axis="ch ch" ptType="node node" st="1 1" cnt="1 0" func="cnt" op="lte" val="1">
              <dgm:alg type="cycle">
                <dgm:param type="stAng" val="90"/>
                <dgm:param type="spanAng" val="360"/>
                <dgm:param type="ctrShpMap" val="fNode"/>
              </dgm:alg>
            </dgm:if>
            <dgm:else name="Name4">
              <dgm:alg type="cycle">
                <dgm:param type="stAng" val="0"/>
                <dgm:param type="spanAng" val="360"/>
                <dgm:param type="ctrShpMap" val="fNode"/>
              </dgm:alg>
            </dgm:else>
          </dgm:choose>
        </dgm:if>
        <dgm:else name="Name5">
          <dgm:alg type="cycle">
            <dgm:param type="stAng" val="0"/>
            <dgm:param type="spanAng" val="-360"/>
            <dgm:param type="ctrShpMap" val="fNode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enterShape" refType="w"/>
        <dgm:constr type="h" for="ch" forName="centerShape" refType="h"/>
        <dgm:constr type="w" for="ch" forName="node" refType="w" fact="0.5"/>
        <dgm:constr type="h" for="ch" forName="node" refType="h" fact="0.5"/>
        <dgm:constr type="sp" refType="w" refFor="ch" refForName="node" fact="-0.2"/>
        <dgm:constr type="sibSp" refType="w" refFor="ch" refForName="node" fact="-0.2"/>
        <dgm:constr type="primFontSz" for="ch" forName="centerShape" val="65"/>
        <dgm:constr type="primFontSz" for="des" forName="node" val="65"/>
        <dgm:constr type="primFontSz" for="ch" forName="node" refType="primFontSz" refFor="ch" refForName="centerShape" op="lte"/>
      </dgm:constrLst>
      <dgm:ruleLst/>
      <dgm:forEach name="Name6" axis="ch" ptType="node" cnt="1">
        <dgm:layoutNode name="centerShape" styleLbl="vennNode1">
          <dgm:alg type="tx"/>
          <dgm:shape xmlns:r="http://schemas.openxmlformats.org/officeDocument/2006/relationships" type="ellipse" r:blip="">
            <dgm:adjLst/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</dgm:constrLst>
          <dgm:ruleLst>
            <dgm:rule type="primFontSz" val="5" fact="NaN" max="NaN"/>
          </dgm:ruleLst>
        </dgm:layoutNode>
        <dgm:forEach name="Name7" axis="ch" ptType="node">
          <dgm:layoutNode name="node" styleLbl="venn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primFontSz" val="5" fact="NaN" max="NaN"/>
            </dgm:ruleLst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A82750-A422-434E-9AE4-7E901EB35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5733</Words>
  <Characters>30962</Characters>
  <Application>Microsoft Office Word</Application>
  <DocSecurity>0</DocSecurity>
  <Lines>258</Lines>
  <Paragraphs>73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36622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Leticia Alves da Silva</dc:creator>
  <cp:keywords/>
  <dc:description/>
  <cp:lastModifiedBy>Fatima</cp:lastModifiedBy>
  <cp:revision>2</cp:revision>
  <cp:lastPrinted>2019-12-23T11:58:00Z</cp:lastPrinted>
  <dcterms:created xsi:type="dcterms:W3CDTF">2020-08-29T22:01:00Z</dcterms:created>
  <dcterms:modified xsi:type="dcterms:W3CDTF">2020-08-29T22:01:00Z</dcterms:modified>
</cp:coreProperties>
</file>